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BB" w:rsidRPr="00BF00E1" w:rsidRDefault="009A4B0C" w:rsidP="00B440DB">
      <w:r w:rsidRPr="00BF00E1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BF00E1" w:rsidRDefault="00F305BB" w:rsidP="00B440DB">
      <w:pPr>
        <w:jc w:val="center"/>
        <w:rPr>
          <w:sz w:val="24"/>
          <w:szCs w:val="24"/>
        </w:rPr>
      </w:pPr>
    </w:p>
    <w:p w:rsidR="00F305BB" w:rsidRPr="00BF00E1" w:rsidRDefault="00F305BB" w:rsidP="00B440DB">
      <w:pPr>
        <w:jc w:val="center"/>
        <w:rPr>
          <w:b/>
          <w:sz w:val="28"/>
          <w:szCs w:val="28"/>
        </w:rPr>
      </w:pPr>
      <w:r w:rsidRPr="00BF00E1">
        <w:rPr>
          <w:b/>
          <w:sz w:val="28"/>
          <w:szCs w:val="28"/>
        </w:rPr>
        <w:t xml:space="preserve">Správa o činnosti pedagogického klubu </w:t>
      </w:r>
    </w:p>
    <w:p w:rsidR="00F305BB" w:rsidRPr="00BF00E1" w:rsidRDefault="00F305BB" w:rsidP="00B440D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Prioritná os</w:t>
            </w:r>
          </w:p>
        </w:tc>
        <w:tc>
          <w:tcPr>
            <w:tcW w:w="4524" w:type="dxa"/>
          </w:tcPr>
          <w:p w:rsidR="00F305BB" w:rsidRPr="00BF00E1" w:rsidRDefault="00F305BB" w:rsidP="007B6C7D">
            <w:pPr>
              <w:tabs>
                <w:tab w:val="left" w:pos="4007"/>
              </w:tabs>
              <w:spacing w:after="0" w:line="240" w:lineRule="auto"/>
            </w:pPr>
            <w:r w:rsidRPr="00BF00E1">
              <w:t>Vzdelávanie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Špecifický cieľ</w:t>
            </w:r>
          </w:p>
        </w:tc>
        <w:tc>
          <w:tcPr>
            <w:tcW w:w="4524" w:type="dxa"/>
          </w:tcPr>
          <w:p w:rsidR="00F305BB" w:rsidRPr="00BF00E1" w:rsidRDefault="001620FF" w:rsidP="000672C1">
            <w:pPr>
              <w:tabs>
                <w:tab w:val="left" w:pos="4007"/>
              </w:tabs>
              <w:spacing w:after="0" w:line="240" w:lineRule="auto"/>
              <w:ind w:firstLine="0"/>
              <w:jc w:val="both"/>
            </w:pPr>
            <w:r w:rsidRPr="00BF00E1">
              <w:t>Zvýšiť inkluzívnosť a rovnaký prístup ku kvalitnému vzdelávaniu a zlepšiť výsledky a kompetencie detí a žiakov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Prijímateľ</w:t>
            </w:r>
          </w:p>
        </w:tc>
        <w:tc>
          <w:tcPr>
            <w:tcW w:w="4524" w:type="dxa"/>
          </w:tcPr>
          <w:p w:rsidR="00F305BB" w:rsidRPr="00BF00E1" w:rsidRDefault="00EE6736" w:rsidP="000672C1">
            <w:pPr>
              <w:tabs>
                <w:tab w:val="left" w:pos="4007"/>
              </w:tabs>
              <w:spacing w:after="0" w:line="240" w:lineRule="auto"/>
              <w:ind w:firstLine="0"/>
            </w:pPr>
            <w:r w:rsidRPr="00BF00E1">
              <w:t>Stredná priemyselná škola stavebná a geodetická, Drieňova 35, 826 64 Bratislava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Názov projektu</w:t>
            </w:r>
          </w:p>
        </w:tc>
        <w:tc>
          <w:tcPr>
            <w:tcW w:w="4524" w:type="dxa"/>
          </w:tcPr>
          <w:p w:rsidR="00F305BB" w:rsidRPr="00BF00E1" w:rsidRDefault="00EE6736" w:rsidP="000672C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lang w:eastAsia="sk-SK"/>
              </w:rPr>
            </w:pPr>
            <w:r w:rsidRPr="00BF00E1">
              <w:rPr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Kód projektu  ITMS2014+</w:t>
            </w:r>
          </w:p>
        </w:tc>
        <w:tc>
          <w:tcPr>
            <w:tcW w:w="4524" w:type="dxa"/>
          </w:tcPr>
          <w:p w:rsidR="00F305BB" w:rsidRPr="00BF00E1" w:rsidRDefault="00EE6736" w:rsidP="000672C1">
            <w:pPr>
              <w:tabs>
                <w:tab w:val="left" w:pos="4007"/>
              </w:tabs>
              <w:spacing w:after="0" w:line="240" w:lineRule="auto"/>
              <w:ind w:firstLine="0"/>
            </w:pPr>
            <w:r w:rsidRPr="00BF00E1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 xml:space="preserve">Názov pedagogického klubu </w:t>
            </w:r>
          </w:p>
        </w:tc>
        <w:tc>
          <w:tcPr>
            <w:tcW w:w="4524" w:type="dxa"/>
          </w:tcPr>
          <w:p w:rsidR="00F305BB" w:rsidRPr="00BF00E1" w:rsidRDefault="00EE6736" w:rsidP="000672C1">
            <w:pPr>
              <w:tabs>
                <w:tab w:val="left" w:pos="4007"/>
              </w:tabs>
              <w:spacing w:after="0" w:line="240" w:lineRule="auto"/>
              <w:ind w:firstLine="0"/>
            </w:pPr>
            <w:r w:rsidRPr="00BF00E1">
              <w:t>IKT klub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Dátum stretnutia  pedagogického klubu</w:t>
            </w:r>
          </w:p>
        </w:tc>
        <w:tc>
          <w:tcPr>
            <w:tcW w:w="4524" w:type="dxa"/>
          </w:tcPr>
          <w:p w:rsidR="00F305BB" w:rsidRPr="00BF00E1" w:rsidRDefault="00C41DB5" w:rsidP="000672C1">
            <w:pPr>
              <w:tabs>
                <w:tab w:val="left" w:pos="4007"/>
              </w:tabs>
              <w:spacing w:after="0" w:line="240" w:lineRule="auto"/>
              <w:ind w:firstLine="0"/>
            </w:pPr>
            <w:r>
              <w:t>19. 09. 2022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Miesto stretnutia  pedagogického klubu</w:t>
            </w:r>
          </w:p>
        </w:tc>
        <w:tc>
          <w:tcPr>
            <w:tcW w:w="4524" w:type="dxa"/>
          </w:tcPr>
          <w:p w:rsidR="00F305BB" w:rsidRPr="00BF00E1" w:rsidRDefault="00C41DB5" w:rsidP="000672C1">
            <w:pPr>
              <w:tabs>
                <w:tab w:val="left" w:pos="4007"/>
              </w:tabs>
              <w:spacing w:after="0"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Sídlo školy MULTI 1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Meno koordinátora pedagogického klubu</w:t>
            </w:r>
          </w:p>
        </w:tc>
        <w:tc>
          <w:tcPr>
            <w:tcW w:w="4524" w:type="dxa"/>
          </w:tcPr>
          <w:p w:rsidR="00F305BB" w:rsidRPr="00BF00E1" w:rsidRDefault="006058F4" w:rsidP="000672C1">
            <w:pPr>
              <w:tabs>
                <w:tab w:val="left" w:pos="4007"/>
              </w:tabs>
              <w:spacing w:after="0" w:line="240" w:lineRule="auto"/>
              <w:ind w:firstLine="0"/>
            </w:pPr>
            <w:r w:rsidRPr="00BF00E1">
              <w:t>Ing. Zita Kósová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Odkaz na webové sídlo zverejnenej správy</w:t>
            </w:r>
          </w:p>
        </w:tc>
        <w:tc>
          <w:tcPr>
            <w:tcW w:w="4524" w:type="dxa"/>
          </w:tcPr>
          <w:p w:rsidR="00F305BB" w:rsidRPr="00BF00E1" w:rsidRDefault="000672C1" w:rsidP="000672C1">
            <w:pPr>
              <w:tabs>
                <w:tab w:val="left" w:pos="4007"/>
              </w:tabs>
              <w:spacing w:after="0" w:line="240" w:lineRule="auto"/>
              <w:ind w:firstLine="0"/>
            </w:pPr>
            <w:hyperlink r:id="rId9" w:history="1">
              <w:r w:rsidR="007E3AA7" w:rsidRPr="00BF00E1">
                <w:rPr>
                  <w:rStyle w:val="Hypertextovprepojenie"/>
                </w:rPr>
                <w:t>https://stav-geo.edupage.org/</w:t>
              </w:r>
            </w:hyperlink>
          </w:p>
          <w:p w:rsidR="007E3AA7" w:rsidRPr="00BF00E1" w:rsidRDefault="007E3AA7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135B6C" w:rsidRPr="00BF00E1" w:rsidRDefault="00135B6C" w:rsidP="00137050">
      <w:pPr>
        <w:pStyle w:val="Odsekzoznamu"/>
        <w:rPr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BF00E1" w:rsidTr="00ED7DEF">
        <w:trPr>
          <w:trHeight w:val="1134"/>
        </w:trPr>
        <w:tc>
          <w:tcPr>
            <w:tcW w:w="9062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rPr>
                <w:b/>
              </w:rPr>
              <w:t>Manažérske zhrnutie:</w:t>
            </w:r>
          </w:p>
          <w:p w:rsidR="00C41DB5" w:rsidRDefault="00C41DB5" w:rsidP="00B0275D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</w:p>
          <w:p w:rsidR="006D31FD" w:rsidRPr="00BF00E1" w:rsidRDefault="00016F69" w:rsidP="00B0275D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  <w:r w:rsidRPr="00BF00E1">
              <w:rPr>
                <w:b/>
              </w:rPr>
              <w:t>Kľúčové slová</w:t>
            </w:r>
            <w:r w:rsidR="00F97F99">
              <w:rPr>
                <w:b/>
              </w:rPr>
              <w:t>:</w:t>
            </w:r>
            <w:r w:rsidR="00C41DB5">
              <w:rPr>
                <w:b/>
              </w:rPr>
              <w:t xml:space="preserve"> </w:t>
            </w:r>
            <w:r w:rsidR="00ED7DEF" w:rsidRPr="00ED7DEF">
              <w:t>organizačné, formy,</w:t>
            </w:r>
            <w:r w:rsidR="00ED7DEF">
              <w:rPr>
                <w:b/>
              </w:rPr>
              <w:t xml:space="preserve"> </w:t>
            </w:r>
            <w:r w:rsidR="00ED7DEF">
              <w:t>f</w:t>
            </w:r>
            <w:r w:rsidR="00ED7DEF" w:rsidRPr="00ED7DEF">
              <w:t>rontálne</w:t>
            </w:r>
            <w:r w:rsidR="00ED7DEF">
              <w:t xml:space="preserve">, skupinové, vyučovanie, aktivita, žiaci, IKT, vyučovacia hodina, </w:t>
            </w:r>
            <w:r w:rsidR="00613851">
              <w:t>vychádzka</w:t>
            </w:r>
            <w:r w:rsidR="00613851" w:rsidRPr="00613851">
              <w:t>, exkurzia,</w:t>
            </w:r>
            <w:r w:rsidR="00582F28">
              <w:t xml:space="preserve"> výlet</w:t>
            </w:r>
          </w:p>
          <w:p w:rsidR="009C16A0" w:rsidRPr="00BF00E1" w:rsidRDefault="009C16A0" w:rsidP="00B0275D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</w:p>
        </w:tc>
      </w:tr>
      <w:tr w:rsidR="00F305BB" w:rsidRPr="00BF00E1" w:rsidTr="0038572F">
        <w:trPr>
          <w:trHeight w:val="2268"/>
        </w:trPr>
        <w:tc>
          <w:tcPr>
            <w:tcW w:w="9062" w:type="dxa"/>
          </w:tcPr>
          <w:p w:rsidR="00F305BB" w:rsidRPr="00582F2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rPr>
                <w:b/>
              </w:rPr>
              <w:t>Hlavné body, témy stretnutia, zhrnutie priebehu stretnutia:</w:t>
            </w:r>
          </w:p>
          <w:p w:rsidR="00582F28" w:rsidRDefault="00582F28" w:rsidP="00582F28">
            <w:pPr>
              <w:tabs>
                <w:tab w:val="left" w:pos="1114"/>
              </w:tabs>
              <w:spacing w:after="0" w:line="240" w:lineRule="auto"/>
            </w:pPr>
          </w:p>
          <w:p w:rsidR="00C41DB5" w:rsidRDefault="00582F28" w:rsidP="00F72F32">
            <w:r>
              <w:t>Prítomní diskutovali o organizačných formách na našej škole. Najprv sme hľadali súvislosti a náväznosti medzi zásadami, metódami a formami vyučovania.  Zhodli sme sa že v</w:t>
            </w:r>
            <w:r w:rsidRPr="00582F28">
              <w:t>yučovacie zásady, vyučovacie metódy a organizačné formy vyučovania úzko spolu súvisia. Metódy dávajú odpoveď na to, ako treba postupovať, aby boli dosiahnuté ciele, zásady určujú požiadavky na priebeh výchovno-vzdelávacieho procesu. Organizačné formy sa zaoberajú tým, ako treba výchovno-vzdelávací proces organizovať.</w:t>
            </w:r>
          </w:p>
          <w:p w:rsidR="00F72F32" w:rsidRPr="00582F28" w:rsidRDefault="00F72F32" w:rsidP="00F72F32">
            <w:r>
              <w:t>S prihliadnutím na faktor času sa dá organizačná forma vyučovania definovať ako časová jednotka zameraná na realizovanie obsahu vyučovania a výchovnovzdelávacích cieľov, pričom sa uplatňujú a využívajú viaceré výchovno-vzdelávacie metódy a prostriedky, rešpektujú sa didaktické zásady a je v nej interakcia medzi učiteľom a žiakom. Organizačnou formou nie je len vyučovacia hodina, ale aj vychádzka, výlet, exkurzia a pod., aj keď prevládajúcou organizačnou formou vyučovania je vyučovacia hodina.</w:t>
            </w:r>
          </w:p>
          <w:p w:rsidR="00741B64" w:rsidRPr="00BF00E1" w:rsidRDefault="00F72F32" w:rsidP="0038572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Na našej škole sa uplatňuje vo väčšej miere organizačná forma vyučovacia hodina základného typu. Sú ale odborné predmety, kde je organizačná forma </w:t>
            </w:r>
            <w:r w:rsidR="00741B64">
              <w:t>vyučovacia</w:t>
            </w:r>
            <w:r>
              <w:t xml:space="preserve"> jednotka</w:t>
            </w:r>
            <w:r w:rsidR="00741B64">
              <w:t xml:space="preserve"> – dve vyučovacie </w:t>
            </w:r>
            <w:r w:rsidR="00741B64">
              <w:lastRenderedPageBreak/>
              <w:t xml:space="preserve">hodiny s prestávkou. Tieto odborné predmety sa vyučujú v počítačových učebniach. Žiaci sa zdokonaľujú v ovládaní </w:t>
            </w:r>
            <w:r w:rsidR="0038572F">
              <w:t xml:space="preserve">grafických </w:t>
            </w:r>
            <w:r w:rsidR="00741B64">
              <w:t>aplikácií</w:t>
            </w:r>
            <w:r w:rsidR="0038572F">
              <w:t xml:space="preserve"> ako aj využívanie IKT vo vyučovacom procese. </w:t>
            </w:r>
            <w:r w:rsidR="00741B64">
              <w:t>Okrem toho organizujeme pre žiakov odborné prednášky a exkurzie. Tieto počas pandémie COVID 19 boli presunuté do on line priestoru, kde sa strácala interaktivita a ciele týchto organizačných foriem boli naplnené len čiastočne. V šk. roku 2021/2022 boli zorganizované odborné exkurzie pre žiakov 1. ročníkov. V tomto školskom roku 2022/2023 sú naplánové ďalšie odborné exkurzie a prednášky.</w:t>
            </w:r>
            <w:r w:rsidR="0038572F">
              <w:t xml:space="preserve"> </w:t>
            </w:r>
          </w:p>
        </w:tc>
      </w:tr>
      <w:tr w:rsidR="00F305BB" w:rsidRPr="00BF00E1" w:rsidTr="00483EAD">
        <w:trPr>
          <w:trHeight w:val="3490"/>
        </w:trPr>
        <w:tc>
          <w:tcPr>
            <w:tcW w:w="9062" w:type="dxa"/>
          </w:tcPr>
          <w:p w:rsidR="00514F64" w:rsidRPr="00BF00E1" w:rsidRDefault="00514F64" w:rsidP="00514F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rPr>
                <w:b/>
              </w:rPr>
              <w:lastRenderedPageBreak/>
              <w:t>Závery a odporúčania:</w:t>
            </w:r>
          </w:p>
          <w:p w:rsidR="004D38E6" w:rsidRPr="00BF00E1" w:rsidRDefault="004D38E6" w:rsidP="004D38E6">
            <w:pPr>
              <w:pStyle w:val="Odsekzoznamu"/>
              <w:tabs>
                <w:tab w:val="left" w:pos="1114"/>
              </w:tabs>
              <w:spacing w:after="0" w:line="240" w:lineRule="auto"/>
            </w:pPr>
          </w:p>
          <w:p w:rsidR="00945A62" w:rsidRPr="00AD4105" w:rsidRDefault="00AD4105" w:rsidP="00AD4105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>Kombinácia rôznych foriem vzdelávania s využitím IKT je motivujúca a inšpirujúca pre študentov našej školy a vedie k dosiahnutiu stanoveného cieľa školy, t.</w:t>
            </w:r>
            <w:r w:rsidR="00024F0D">
              <w:t xml:space="preserve"> </w:t>
            </w:r>
            <w:bookmarkStart w:id="0" w:name="_GoBack"/>
            <w:bookmarkEnd w:id="0"/>
            <w:r>
              <w:t>j. absolvent je vyzretý mladý človek schopný samostatného technického myslenia, ktorý dokáže analyzovať, aplikovať informácie do stavebnej praxe a hľadať riešenia odborných problémov</w:t>
            </w:r>
            <w:r w:rsidR="009B7A4B">
              <w:t>.</w:t>
            </w:r>
            <w:r w:rsidR="0038572F">
              <w:t xml:space="preserve"> Preto odporúčame neustále dovzdelávanie učiteľov odborných predmetov v nových verziách grafických aplikácii ako aj neustále vylepšovanie technického vybavenia školy.</w:t>
            </w:r>
          </w:p>
        </w:tc>
      </w:tr>
    </w:tbl>
    <w:p w:rsidR="00F305BB" w:rsidRPr="00BF00E1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t>Vypracoval (meno, priezvisko)</w:t>
            </w:r>
          </w:p>
        </w:tc>
        <w:tc>
          <w:tcPr>
            <w:tcW w:w="5135" w:type="dxa"/>
          </w:tcPr>
          <w:p w:rsidR="00F305BB" w:rsidRPr="00BF00E1" w:rsidRDefault="008E5E52" w:rsidP="00B0275D">
            <w:pPr>
              <w:tabs>
                <w:tab w:val="left" w:pos="1114"/>
              </w:tabs>
              <w:spacing w:after="0" w:line="240" w:lineRule="auto"/>
            </w:pPr>
            <w:r w:rsidRPr="00BF00E1">
              <w:t xml:space="preserve">Ing. </w:t>
            </w:r>
            <w:r w:rsidR="00D80823">
              <w:t>Zita Kósová</w:t>
            </w: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t>Dátum</w:t>
            </w:r>
          </w:p>
        </w:tc>
        <w:tc>
          <w:tcPr>
            <w:tcW w:w="5135" w:type="dxa"/>
          </w:tcPr>
          <w:p w:rsidR="00F305BB" w:rsidRPr="00BF00E1" w:rsidRDefault="00D80823" w:rsidP="00B0275D">
            <w:pPr>
              <w:tabs>
                <w:tab w:val="left" w:pos="1114"/>
              </w:tabs>
              <w:spacing w:after="0" w:line="240" w:lineRule="auto"/>
            </w:pPr>
            <w:r>
              <w:t>19. 09. 2022</w:t>
            </w: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t>Podpis</w:t>
            </w:r>
          </w:p>
        </w:tc>
        <w:tc>
          <w:tcPr>
            <w:tcW w:w="5135" w:type="dxa"/>
          </w:tcPr>
          <w:p w:rsidR="00F305BB" w:rsidRPr="00BF00E1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t>Schválil (meno, priezvisko)</w:t>
            </w:r>
          </w:p>
        </w:tc>
        <w:tc>
          <w:tcPr>
            <w:tcW w:w="5135" w:type="dxa"/>
          </w:tcPr>
          <w:p w:rsidR="00F305BB" w:rsidRDefault="00EE6736" w:rsidP="00D80823">
            <w:pPr>
              <w:tabs>
                <w:tab w:val="left" w:pos="1114"/>
              </w:tabs>
              <w:spacing w:after="0" w:line="240" w:lineRule="auto"/>
            </w:pPr>
            <w:r w:rsidRPr="00BF00E1">
              <w:t xml:space="preserve">Ing. </w:t>
            </w:r>
            <w:r w:rsidR="00D80823">
              <w:t>arch. Darina Sojáková</w:t>
            </w:r>
          </w:p>
          <w:p w:rsidR="003E5096" w:rsidRPr="00BF00E1" w:rsidRDefault="003E5096" w:rsidP="00D8082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t>Dátum</w:t>
            </w:r>
          </w:p>
        </w:tc>
        <w:tc>
          <w:tcPr>
            <w:tcW w:w="5135" w:type="dxa"/>
          </w:tcPr>
          <w:p w:rsidR="00F305BB" w:rsidRPr="00BF00E1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t>Podpis</w:t>
            </w:r>
          </w:p>
        </w:tc>
        <w:tc>
          <w:tcPr>
            <w:tcW w:w="5135" w:type="dxa"/>
          </w:tcPr>
          <w:p w:rsidR="00F305BB" w:rsidRPr="00BF00E1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Pr="00BF00E1" w:rsidRDefault="00F305BB" w:rsidP="00B440DB">
      <w:pPr>
        <w:tabs>
          <w:tab w:val="left" w:pos="1114"/>
        </w:tabs>
      </w:pPr>
    </w:p>
    <w:p w:rsidR="00F305BB" w:rsidRPr="00BF00E1" w:rsidRDefault="00717A96" w:rsidP="00F72F32">
      <w:r w:rsidRPr="00BF00E1">
        <w:rPr>
          <w:rStyle w:val="markedcontent"/>
          <w:sz w:val="28"/>
          <w:szCs w:val="28"/>
        </w:rPr>
        <w:t xml:space="preserve">Príloha: </w:t>
      </w:r>
      <w:r w:rsidRPr="00BF00E1">
        <w:br/>
      </w:r>
      <w:r w:rsidRPr="00BF00E1">
        <w:rPr>
          <w:rStyle w:val="markedcontent"/>
          <w:sz w:val="28"/>
          <w:szCs w:val="28"/>
        </w:rPr>
        <w:t>Prezenčná listina zo stretnutia pedagogického klubu</w:t>
      </w:r>
    </w:p>
    <w:sectPr w:rsidR="00F305BB" w:rsidRPr="00BF00E1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26" w:rsidRDefault="00050126" w:rsidP="00CF35D8">
      <w:pPr>
        <w:spacing w:after="0" w:line="240" w:lineRule="auto"/>
      </w:pPr>
      <w:r>
        <w:separator/>
      </w:r>
    </w:p>
  </w:endnote>
  <w:endnote w:type="continuationSeparator" w:id="0">
    <w:p w:rsidR="00050126" w:rsidRDefault="0005012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26" w:rsidRDefault="00050126" w:rsidP="00CF35D8">
      <w:pPr>
        <w:spacing w:after="0" w:line="240" w:lineRule="auto"/>
      </w:pPr>
      <w:r>
        <w:separator/>
      </w:r>
    </w:p>
  </w:footnote>
  <w:footnote w:type="continuationSeparator" w:id="0">
    <w:p w:rsidR="00050126" w:rsidRDefault="0005012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E4B75"/>
    <w:multiLevelType w:val="hybridMultilevel"/>
    <w:tmpl w:val="E6B65C36"/>
    <w:lvl w:ilvl="0" w:tplc="AE6CEF0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256A"/>
    <w:multiLevelType w:val="hybridMultilevel"/>
    <w:tmpl w:val="7F46FD88"/>
    <w:lvl w:ilvl="0" w:tplc="D16805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B44276"/>
    <w:multiLevelType w:val="hybridMultilevel"/>
    <w:tmpl w:val="17044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05764"/>
    <w:multiLevelType w:val="hybridMultilevel"/>
    <w:tmpl w:val="A06CE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311A8"/>
    <w:multiLevelType w:val="hybridMultilevel"/>
    <w:tmpl w:val="8C4A8006"/>
    <w:lvl w:ilvl="0" w:tplc="F6E41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6F69"/>
    <w:rsid w:val="00024F0D"/>
    <w:rsid w:val="00026687"/>
    <w:rsid w:val="00030593"/>
    <w:rsid w:val="000446F3"/>
    <w:rsid w:val="00050126"/>
    <w:rsid w:val="00053B89"/>
    <w:rsid w:val="000672C1"/>
    <w:rsid w:val="00097432"/>
    <w:rsid w:val="000C7C0A"/>
    <w:rsid w:val="000D5079"/>
    <w:rsid w:val="000E685B"/>
    <w:rsid w:val="000E6FBF"/>
    <w:rsid w:val="000F127B"/>
    <w:rsid w:val="00127ECB"/>
    <w:rsid w:val="00135B6C"/>
    <w:rsid w:val="00137050"/>
    <w:rsid w:val="00141D16"/>
    <w:rsid w:val="00146EC6"/>
    <w:rsid w:val="00151F6C"/>
    <w:rsid w:val="001544C0"/>
    <w:rsid w:val="00154698"/>
    <w:rsid w:val="001620FF"/>
    <w:rsid w:val="001715B2"/>
    <w:rsid w:val="001745A4"/>
    <w:rsid w:val="00195BD6"/>
    <w:rsid w:val="001A5EA2"/>
    <w:rsid w:val="001B69AF"/>
    <w:rsid w:val="001D498E"/>
    <w:rsid w:val="00203036"/>
    <w:rsid w:val="00204DE7"/>
    <w:rsid w:val="00225CD9"/>
    <w:rsid w:val="00231AC8"/>
    <w:rsid w:val="00253C71"/>
    <w:rsid w:val="002541BA"/>
    <w:rsid w:val="002651DE"/>
    <w:rsid w:val="00270384"/>
    <w:rsid w:val="00293CF4"/>
    <w:rsid w:val="002C638F"/>
    <w:rsid w:val="002D7F9B"/>
    <w:rsid w:val="002D7FC6"/>
    <w:rsid w:val="002E3F1A"/>
    <w:rsid w:val="002E5770"/>
    <w:rsid w:val="0034733D"/>
    <w:rsid w:val="00347C65"/>
    <w:rsid w:val="00357A17"/>
    <w:rsid w:val="003700F7"/>
    <w:rsid w:val="003701E2"/>
    <w:rsid w:val="0038572F"/>
    <w:rsid w:val="003A2815"/>
    <w:rsid w:val="003D30D0"/>
    <w:rsid w:val="003E373E"/>
    <w:rsid w:val="003E5096"/>
    <w:rsid w:val="003F10E0"/>
    <w:rsid w:val="00423CC3"/>
    <w:rsid w:val="00436FD8"/>
    <w:rsid w:val="00446402"/>
    <w:rsid w:val="00470D8B"/>
    <w:rsid w:val="00483EAD"/>
    <w:rsid w:val="00492F3F"/>
    <w:rsid w:val="004A0FF5"/>
    <w:rsid w:val="004B72A7"/>
    <w:rsid w:val="004C05D7"/>
    <w:rsid w:val="004D1A5B"/>
    <w:rsid w:val="004D38E6"/>
    <w:rsid w:val="004F368A"/>
    <w:rsid w:val="00507CF5"/>
    <w:rsid w:val="0051156F"/>
    <w:rsid w:val="00514F64"/>
    <w:rsid w:val="00517968"/>
    <w:rsid w:val="00521070"/>
    <w:rsid w:val="005361EC"/>
    <w:rsid w:val="00541786"/>
    <w:rsid w:val="0055263C"/>
    <w:rsid w:val="00557E86"/>
    <w:rsid w:val="00575294"/>
    <w:rsid w:val="00582F28"/>
    <w:rsid w:val="00583AF0"/>
    <w:rsid w:val="0058712F"/>
    <w:rsid w:val="00592E27"/>
    <w:rsid w:val="005C56C3"/>
    <w:rsid w:val="005F584F"/>
    <w:rsid w:val="005F70A2"/>
    <w:rsid w:val="006058F4"/>
    <w:rsid w:val="006137D9"/>
    <w:rsid w:val="00613851"/>
    <w:rsid w:val="006150EB"/>
    <w:rsid w:val="006377DA"/>
    <w:rsid w:val="006A3977"/>
    <w:rsid w:val="006B572B"/>
    <w:rsid w:val="006B6CBE"/>
    <w:rsid w:val="006C0B41"/>
    <w:rsid w:val="006D31FD"/>
    <w:rsid w:val="006D6A5D"/>
    <w:rsid w:val="006E21DE"/>
    <w:rsid w:val="006E3B8D"/>
    <w:rsid w:val="006E4222"/>
    <w:rsid w:val="006E77C5"/>
    <w:rsid w:val="00700E38"/>
    <w:rsid w:val="00712F06"/>
    <w:rsid w:val="00717A96"/>
    <w:rsid w:val="00741B64"/>
    <w:rsid w:val="00765E67"/>
    <w:rsid w:val="00780A40"/>
    <w:rsid w:val="007A5170"/>
    <w:rsid w:val="007A5DC8"/>
    <w:rsid w:val="007A6CFA"/>
    <w:rsid w:val="007B6C7D"/>
    <w:rsid w:val="007B788D"/>
    <w:rsid w:val="007E3AA7"/>
    <w:rsid w:val="008058B8"/>
    <w:rsid w:val="008310D2"/>
    <w:rsid w:val="00871AF1"/>
    <w:rsid w:val="008721DB"/>
    <w:rsid w:val="00895D6C"/>
    <w:rsid w:val="008B2675"/>
    <w:rsid w:val="008C3B1D"/>
    <w:rsid w:val="008C3C41"/>
    <w:rsid w:val="008D1A83"/>
    <w:rsid w:val="008E5E52"/>
    <w:rsid w:val="00912A75"/>
    <w:rsid w:val="00923DAF"/>
    <w:rsid w:val="009446AF"/>
    <w:rsid w:val="00945A62"/>
    <w:rsid w:val="009912E7"/>
    <w:rsid w:val="009A4B0C"/>
    <w:rsid w:val="009B7A4B"/>
    <w:rsid w:val="009C16A0"/>
    <w:rsid w:val="009C3018"/>
    <w:rsid w:val="009E395E"/>
    <w:rsid w:val="009F4F76"/>
    <w:rsid w:val="00A301A8"/>
    <w:rsid w:val="00A33B9A"/>
    <w:rsid w:val="00A61953"/>
    <w:rsid w:val="00A71E3A"/>
    <w:rsid w:val="00A9043F"/>
    <w:rsid w:val="00AB111C"/>
    <w:rsid w:val="00AB75A4"/>
    <w:rsid w:val="00AD1148"/>
    <w:rsid w:val="00AD4105"/>
    <w:rsid w:val="00AE0669"/>
    <w:rsid w:val="00AF5989"/>
    <w:rsid w:val="00B0275D"/>
    <w:rsid w:val="00B11DF1"/>
    <w:rsid w:val="00B370A1"/>
    <w:rsid w:val="00B372B7"/>
    <w:rsid w:val="00B379C7"/>
    <w:rsid w:val="00B440DB"/>
    <w:rsid w:val="00B62166"/>
    <w:rsid w:val="00B6539D"/>
    <w:rsid w:val="00B71530"/>
    <w:rsid w:val="00B71625"/>
    <w:rsid w:val="00B8245F"/>
    <w:rsid w:val="00BB5601"/>
    <w:rsid w:val="00BB7324"/>
    <w:rsid w:val="00BF00E1"/>
    <w:rsid w:val="00BF2F35"/>
    <w:rsid w:val="00BF4683"/>
    <w:rsid w:val="00BF4792"/>
    <w:rsid w:val="00C05A36"/>
    <w:rsid w:val="00C065E1"/>
    <w:rsid w:val="00C41DB5"/>
    <w:rsid w:val="00C47219"/>
    <w:rsid w:val="00C545E7"/>
    <w:rsid w:val="00CA0B4D"/>
    <w:rsid w:val="00CA771E"/>
    <w:rsid w:val="00CD7D64"/>
    <w:rsid w:val="00CF35D8"/>
    <w:rsid w:val="00CF4EAE"/>
    <w:rsid w:val="00D000BB"/>
    <w:rsid w:val="00D0796E"/>
    <w:rsid w:val="00D151B2"/>
    <w:rsid w:val="00D4636C"/>
    <w:rsid w:val="00D5619C"/>
    <w:rsid w:val="00D76858"/>
    <w:rsid w:val="00D80823"/>
    <w:rsid w:val="00DA6ABC"/>
    <w:rsid w:val="00DC03CA"/>
    <w:rsid w:val="00DD1AA4"/>
    <w:rsid w:val="00DD2926"/>
    <w:rsid w:val="00DD2BA7"/>
    <w:rsid w:val="00E068E7"/>
    <w:rsid w:val="00E069BB"/>
    <w:rsid w:val="00E36C97"/>
    <w:rsid w:val="00E64772"/>
    <w:rsid w:val="00E926D8"/>
    <w:rsid w:val="00EC5730"/>
    <w:rsid w:val="00ED7DEF"/>
    <w:rsid w:val="00EE4762"/>
    <w:rsid w:val="00EE6736"/>
    <w:rsid w:val="00EF29BB"/>
    <w:rsid w:val="00F0378D"/>
    <w:rsid w:val="00F16190"/>
    <w:rsid w:val="00F305BB"/>
    <w:rsid w:val="00F36E61"/>
    <w:rsid w:val="00F37918"/>
    <w:rsid w:val="00F61779"/>
    <w:rsid w:val="00F72F32"/>
    <w:rsid w:val="00F97F99"/>
    <w:rsid w:val="00FC13C0"/>
    <w:rsid w:val="00FC5324"/>
    <w:rsid w:val="00FD3420"/>
    <w:rsid w:val="00FE050F"/>
    <w:rsid w:val="00FE095F"/>
    <w:rsid w:val="00FE5F8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69B03"/>
  <w15:docId w15:val="{E4F23278-CE40-4758-A8FD-7E5E8F6E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72F32"/>
    <w:pPr>
      <w:spacing w:after="200" w:line="276" w:lineRule="auto"/>
      <w:ind w:firstLine="709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E3AA7"/>
    <w:rPr>
      <w:color w:val="0000FF" w:themeColor="hyperlink"/>
      <w:u w:val="single"/>
    </w:rPr>
  </w:style>
  <w:style w:type="paragraph" w:customStyle="1" w:styleId="Default">
    <w:name w:val="Default"/>
    <w:rsid w:val="002541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Predvolenpsmoodseku"/>
    <w:rsid w:val="0071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AE04-C5F2-448B-A843-F824606C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469</Words>
  <Characters>3012</Characters>
  <Application>Microsoft Office Word</Application>
  <DocSecurity>0</DocSecurity>
  <Lines>25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Ing. Zita Kósová - učiteľ</cp:lastModifiedBy>
  <cp:revision>11</cp:revision>
  <cp:lastPrinted>2017-07-21T06:21:00Z</cp:lastPrinted>
  <dcterms:created xsi:type="dcterms:W3CDTF">2022-09-27T06:32:00Z</dcterms:created>
  <dcterms:modified xsi:type="dcterms:W3CDTF">2022-09-29T07:05:00Z</dcterms:modified>
</cp:coreProperties>
</file>