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455</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Helvetica Neue;Helvetica;Arial;sans-serif" w:hAnsi="Helvetica Neue;Helvetica;Arial;sans-serif"/>
          <w:b/>
          <w:bCs/>
          <w:i w:val="false"/>
          <w:caps w:val="false"/>
          <w:smallCaps w:val="false"/>
          <w:color w:val="00A933"/>
          <w:spacing w:val="0"/>
          <w:sz w:val="24"/>
          <w:szCs w:val="24"/>
        </w:rPr>
        <w:t>Dostosowanie wymagań edukacyjnych do indywidualnych możliwości ucznia: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konieczne jest dalsze usprawnianie umiejętności poprawnego pisania i czytania ze zrozumieniem;</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należy przeznaczyć więcej czasu na wykonywanie zadań;</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 ocenie czasu pracy ucznia wskazane jest uwzględnienie poprawności toku rozumowania, a nie tylko prawidłowości wyniku końcowego;</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pracę trzeba dzielić na etapy. W trakcie pracy własnej na lekcji należy podchodzić do Sebastiana, wskazywać mu następny etap do wykonania;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na koniec lekcji należy upewnić się , czy uczeń zaznaczył, co jest zadane, ewentualnie dopilnować, co ma dokończyć w domu z lekcji.</w:t>
      </w:r>
      <w:r>
        <w:rPr>
          <w:rFonts w:ascii="Calibri" w:hAnsi="Calibri"/>
          <w:b/>
          <w:bCs/>
          <w:color w:val="00A933"/>
          <w:sz w:val="24"/>
          <w:szCs w:val="24"/>
        </w:rPr>
        <w:br/>
        <w:br/>
      </w:r>
      <w:r>
        <w:rPr>
          <w:rFonts w:ascii="Helvetica Neue;Helvetica;Arial;sans-serif" w:hAnsi="Helvetica Neue;Helvetica;Arial;sans-serif"/>
          <w:b/>
          <w:bCs/>
          <w:i w:val="false"/>
          <w:caps w:val="false"/>
          <w:smallCaps w:val="false"/>
          <w:color w:val="00A933"/>
          <w:spacing w:val="0"/>
          <w:sz w:val="24"/>
          <w:szCs w:val="24"/>
        </w:rPr>
        <w:t>Wskazany jest udział ucznia w zajęciach kompensacyjno - korekcyjnych.</w:t>
      </w:r>
      <w:r>
        <w:rPr>
          <w:rFonts w:ascii="Calibri" w:hAnsi="Calibri"/>
          <w:b/>
          <w:bCs/>
          <w:color w:val="00A933"/>
          <w:sz w:val="24"/>
          <w:szCs w:val="24"/>
        </w:rPr>
        <w:br/>
        <w:br/>
      </w:r>
      <w:r>
        <w:rPr>
          <w:rFonts w:ascii="Helvetica Neue;Helvetica;Arial;sans-serif" w:hAnsi="Helvetica Neue;Helvetica;Arial;sans-serif"/>
          <w:b/>
          <w:bCs/>
          <w:i w:val="false"/>
          <w:caps w:val="false"/>
          <w:smallCaps w:val="false"/>
          <w:color w:val="00A933"/>
          <w:spacing w:val="0"/>
          <w:sz w:val="24"/>
          <w:szCs w:val="24"/>
        </w:rPr>
        <w:t>W przypadku prac pisemnych z przedmiotów ścisłych i im pokrewnych, nauczyciel powinien zwrócić uwagę na graficzne rozplanowanie sprawdzianów - pod treścią zadania powinno być wolne miejsce na rozwiązanie. Pozwoli to uniknąć niepotrzebnych pomyłek przy przepisywaniu zadań na inną stronę np. gubienia, mylenia znaków, cyfr, symboli.</w:t>
      </w:r>
      <w:r>
        <w:rPr>
          <w:rFonts w:ascii="Calibri" w:hAnsi="Calibri"/>
          <w:b/>
          <w:bCs/>
          <w:color w:val="00A933"/>
          <w:sz w:val="24"/>
          <w:szCs w:val="24"/>
        </w:rPr>
        <w:br/>
        <w:br/>
      </w:r>
      <w:r>
        <w:rPr>
          <w:rFonts w:ascii="Helvetica Neue;Helvetica;Arial;sans-serif" w:hAnsi="Helvetica Neue;Helvetica;Arial;sans-serif"/>
          <w:b/>
          <w:bCs/>
          <w:i w:val="false"/>
          <w:caps w:val="false"/>
          <w:smallCaps w:val="false"/>
          <w:color w:val="00A933"/>
          <w:spacing w:val="0"/>
          <w:sz w:val="24"/>
          <w:szCs w:val="24"/>
        </w:rPr>
        <w:t xml:space="preserve">W podejściu do ucznia ważna jest życzliwość, cierpliwość, zrozumienie jako trudności. Trzeba doceniać wysiłki </w:t>
      </w:r>
      <w:r>
        <w:rPr>
          <w:rFonts w:ascii="Helvetica Neue;Helvetica;Arial;sans-serif" w:hAnsi="Helvetica Neue;Helvetica;Arial;sans-serif"/>
          <w:b/>
          <w:bCs/>
          <w:i w:val="false"/>
          <w:caps w:val="false"/>
          <w:smallCaps w:val="false"/>
          <w:color w:val="00A933"/>
          <w:spacing w:val="0"/>
          <w:sz w:val="24"/>
          <w:szCs w:val="24"/>
        </w:rPr>
        <w:t>chłopca</w:t>
      </w:r>
      <w:r>
        <w:rPr>
          <w:rFonts w:ascii="Helvetica Neue;Helvetica;Arial;sans-serif" w:hAnsi="Helvetica Neue;Helvetica;Arial;sans-serif"/>
          <w:b/>
          <w:bCs/>
          <w:i w:val="false"/>
          <w:caps w:val="false"/>
          <w:smallCaps w:val="false"/>
          <w:color w:val="00A933"/>
          <w:spacing w:val="0"/>
          <w:sz w:val="24"/>
          <w:szCs w:val="24"/>
        </w:rPr>
        <w:t>, jego zaangażowanie w pracę, przy mniejszym nastawieniu na rezultat pracy.</w:t>
      </w:r>
      <w:r>
        <w:rPr>
          <w:rFonts w:ascii="Calibri" w:hAnsi="Calibri"/>
          <w:b/>
          <w:bCs/>
          <w:color w:val="00A933"/>
          <w:sz w:val="24"/>
          <w:szCs w:val="24"/>
        </w:rPr>
        <w:br/>
        <w:br/>
      </w:r>
      <w:r>
        <w:rPr>
          <w:rFonts w:ascii="Helvetica Neue;Helvetica;Arial;sans-serif" w:hAnsi="Helvetica Neue;Helvetica;Arial;sans-serif"/>
          <w:b/>
          <w:bCs/>
          <w:i w:val="false"/>
          <w:caps w:val="false"/>
          <w:smallCaps w:val="false"/>
          <w:color w:val="00A933"/>
          <w:spacing w:val="0"/>
          <w:sz w:val="24"/>
          <w:szCs w:val="24"/>
        </w:rPr>
        <w:t>Warto zaangażować ucznia w pomoc na rzecz klasy, szkoły i tym samym wzmacniać poczucie własnej wartości.</w:t>
      </w:r>
      <w:r>
        <w:rPr>
          <w:rFonts w:ascii="Calibri" w:hAnsi="Calibri"/>
          <w:b/>
          <w:bCs/>
          <w:color w:val="00A933"/>
          <w:sz w:val="24"/>
          <w:szCs w:val="24"/>
        </w:rPr>
        <w:br/>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LibreOffice/7.0.3.1$Windows_X86_64 LibreOffice_project/d7547858d014d4cf69878db179d326fc3483e082</Application>
  <Pages>13</Pages>
  <Words>2278</Words>
  <Characters>14646</Characters>
  <CharactersWithSpaces>17102</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2024-03-05T09:15:03Z</dcterms:modified>
  <cp:revision>5</cp:revision>
  <dc:subject/>
  <dc:title/>
</cp:coreProperties>
</file>