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40"/>
          <w:szCs w:val="40"/>
          <w:rtl w:val="0"/>
        </w:rPr>
        <w:t xml:space="preserve">Ważne telefony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cf2e2e"/>
          <w:sz w:val="32"/>
          <w:szCs w:val="32"/>
          <w:rtl w:val="0"/>
        </w:rPr>
        <w:t xml:space="preserve">116 111</w:t>
      </w:r>
      <w:r w:rsidDel="00000000" w:rsidR="00000000" w:rsidRPr="00000000">
        <w:rPr>
          <w:rFonts w:ascii="Calibri" w:cs="Calibri" w:eastAsia="Calibri" w:hAnsi="Calibri"/>
          <w:b w:val="1"/>
          <w:color w:val="232323"/>
          <w:sz w:val="32"/>
          <w:szCs w:val="32"/>
          <w:rtl w:val="0"/>
        </w:rPr>
        <w:t xml:space="preserve">   Telefon działa codziennie – 7 dni w tygodniu, 24 godziny na dobę! Fundacja Dajemy Dzieciom Siłę udziela bezpłatnej pomocy telefonicznej dzieciom i młodzieży potrzebującym wsparcia, opieki i ochrony oraz rodzicom i nauczycielom, którzy potrzebują wsparcia i informacji w sprawie przeciwdziałania i pomocy dzieciom przeżywającym kłopoty i trudności. Rozmowy i korespondencja jest poufna. Więcej informacji: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32"/>
            <w:szCs w:val="32"/>
            <w:u w:val="single"/>
            <w:rtl w:val="0"/>
          </w:rPr>
          <w:t xml:space="preserve">www.fdds.pl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b w:val="1"/>
          <w:color w:val="232323"/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32323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f2e2e"/>
          <w:sz w:val="32"/>
          <w:szCs w:val="32"/>
          <w:rtl w:val="0"/>
        </w:rPr>
        <w:t xml:space="preserve">800 12 12 12.</w:t>
      </w:r>
      <w:r w:rsidDel="00000000" w:rsidR="00000000" w:rsidRPr="00000000">
        <w:rPr>
          <w:rFonts w:ascii="Calibri" w:cs="Calibri" w:eastAsia="Calibri" w:hAnsi="Calibri"/>
          <w:b w:val="1"/>
          <w:color w:val="232323"/>
          <w:sz w:val="32"/>
          <w:szCs w:val="32"/>
          <w:rtl w:val="0"/>
        </w:rPr>
        <w:t xml:space="preserve"> Dziecięcy Telefon Zaufania Rzecznika Praw Dziecka. Możesz też napisać do ekspertów na czacie, który znajdziesz na stronie Rzecznika: www.brpd.gov. Telefon i czat internetowy są czynne przez całą dobę, siedem dni w tygodniu.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32323"/>
          <w:sz w:val="32"/>
          <w:szCs w:val="32"/>
          <w:rtl w:val="0"/>
        </w:rPr>
        <w:t xml:space="preserve">Poniżej także inne ważne numery telefonów – nie tylko dla Dzieci.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32"/>
          <w:szCs w:val="32"/>
          <w:vertAlign w:val="superscript"/>
        </w:rPr>
        <w:drawing>
          <wp:inline distB="114300" distT="114300" distL="114300" distR="114300">
            <wp:extent cx="5731200" cy="807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7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32"/>
          <w:szCs w:val="32"/>
          <w:vertAlign w:val="superscript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dds.pl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