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B5" w:rsidRPr="009C5213" w:rsidRDefault="002571B5" w:rsidP="009C52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0923" w:rsidRPr="009C5213" w:rsidRDefault="00D00923" w:rsidP="009C52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0923" w:rsidRPr="009C5213" w:rsidRDefault="00D00923" w:rsidP="009C52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0923" w:rsidRPr="009C5213" w:rsidRDefault="00D00923" w:rsidP="009C52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60720" cy="2865849"/>
            <wp:effectExtent l="0" t="0" r="0" b="0"/>
            <wp:docPr id="1" name="Obrázek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923" w:rsidRPr="009C5213" w:rsidRDefault="00D00923" w:rsidP="009C52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0923" w:rsidRPr="009C5213" w:rsidRDefault="00D00923" w:rsidP="009C52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213">
        <w:rPr>
          <w:rFonts w:ascii="Times New Roman" w:hAnsi="Times New Roman" w:cs="Times New Roman"/>
          <w:b/>
          <w:sz w:val="24"/>
          <w:szCs w:val="24"/>
        </w:rPr>
        <w:t>ŠKOLSKÝ  VZDELÁVACÍ  PROGRAM</w:t>
      </w:r>
    </w:p>
    <w:p w:rsidR="00D00923" w:rsidRPr="009C5213" w:rsidRDefault="00D00923" w:rsidP="009C52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213">
        <w:rPr>
          <w:rFonts w:ascii="Times New Roman" w:hAnsi="Times New Roman" w:cs="Times New Roman"/>
          <w:b/>
          <w:sz w:val="24"/>
          <w:szCs w:val="24"/>
        </w:rPr>
        <w:t>Verešvár</w:t>
      </w:r>
    </w:p>
    <w:p w:rsidR="00D00923" w:rsidRPr="009C5213" w:rsidRDefault="00D00923" w:rsidP="009C52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213">
        <w:rPr>
          <w:rFonts w:ascii="Times New Roman" w:hAnsi="Times New Roman" w:cs="Times New Roman"/>
          <w:b/>
          <w:sz w:val="24"/>
          <w:szCs w:val="24"/>
        </w:rPr>
        <w:t>ktorého cieľom je, aby každý náš žiak bol</w:t>
      </w:r>
    </w:p>
    <w:p w:rsidR="00D00923" w:rsidRPr="009C5213" w:rsidRDefault="00D00923" w:rsidP="009C521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213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59080" cy="243840"/>
            <wp:effectExtent l="0" t="0" r="762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213">
        <w:rPr>
          <w:rFonts w:ascii="Times New Roman" w:hAnsi="Times New Roman" w:cs="Times New Roman"/>
          <w:b/>
          <w:sz w:val="24"/>
          <w:szCs w:val="24"/>
        </w:rPr>
        <w:t>vnímavý</w:t>
      </w:r>
    </w:p>
    <w:p w:rsidR="00D00923" w:rsidRPr="009C5213" w:rsidRDefault="00D00923" w:rsidP="009C521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213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59080" cy="243840"/>
            <wp:effectExtent l="0" t="0" r="762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213">
        <w:rPr>
          <w:rFonts w:ascii="Times New Roman" w:hAnsi="Times New Roman" w:cs="Times New Roman"/>
          <w:b/>
          <w:sz w:val="24"/>
          <w:szCs w:val="24"/>
        </w:rPr>
        <w:t>tvorivý</w:t>
      </w:r>
    </w:p>
    <w:p w:rsidR="00D00923" w:rsidRPr="009C5213" w:rsidRDefault="00D00923" w:rsidP="009C521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213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59080" cy="243840"/>
            <wp:effectExtent l="0" t="0" r="762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213">
        <w:rPr>
          <w:rFonts w:ascii="Times New Roman" w:hAnsi="Times New Roman" w:cs="Times New Roman"/>
          <w:b/>
          <w:sz w:val="24"/>
          <w:szCs w:val="24"/>
        </w:rPr>
        <w:t>empatický</w:t>
      </w:r>
    </w:p>
    <w:p w:rsidR="00D00923" w:rsidRPr="009C5213" w:rsidRDefault="00D00923" w:rsidP="009C521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213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59080" cy="243840"/>
            <wp:effectExtent l="0" t="0" r="762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213">
        <w:rPr>
          <w:rFonts w:ascii="Times New Roman" w:hAnsi="Times New Roman" w:cs="Times New Roman"/>
          <w:b/>
          <w:sz w:val="24"/>
          <w:szCs w:val="24"/>
        </w:rPr>
        <w:t>zručný</w:t>
      </w:r>
    </w:p>
    <w:p w:rsidR="00D00923" w:rsidRPr="009C5213" w:rsidRDefault="00D00923" w:rsidP="009C5213">
      <w:pPr>
        <w:autoSpaceDE w:val="0"/>
        <w:autoSpaceDN w:val="0"/>
        <w:adjustRightInd w:val="0"/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923" w:rsidRPr="009C5213" w:rsidRDefault="00D00923" w:rsidP="009C52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0923" w:rsidRPr="009C5213" w:rsidRDefault="00D00923" w:rsidP="009C52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0923" w:rsidRPr="009C5213" w:rsidRDefault="00D00923" w:rsidP="009C52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5213" w:rsidRPr="009C5213" w:rsidRDefault="009C5213" w:rsidP="009C5213">
      <w:pPr>
        <w:shd w:val="clear" w:color="auto" w:fill="FFFFFF"/>
        <w:spacing w:line="36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lastRenderedPageBreak/>
        <w:t xml:space="preserve">Proces hodnotenia a klasifikácie vychádza z ustanovenia </w:t>
      </w:r>
      <w:hyperlink r:id="rId9" w:tgtFrame="_blank" w:history="1">
        <w:r w:rsidRPr="009C5213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zákona č. 245/2008 Z. z.</w:t>
        </w:r>
        <w:r w:rsidRPr="009C5213">
          <w:rPr>
            <w:rStyle w:val="Siln"/>
            <w:rFonts w:ascii="Times New Roman" w:hAnsi="Times New Roman" w:cs="Times New Roman"/>
            <w:sz w:val="24"/>
            <w:szCs w:val="24"/>
            <w:shd w:val="clear" w:color="auto" w:fill="FFFFFF"/>
          </w:rPr>
          <w:t> o výchove a vzdelávaní (školský zákon)</w:t>
        </w:r>
        <w:r w:rsidRPr="009C5213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 a o zmene a doplnení niektorých zákonov</w:t>
        </w:r>
      </w:hyperlink>
      <w:hyperlink r:id="rId10" w:history="1">
        <w:r w:rsidRPr="009C5213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</w:hyperlink>
      <w:r w:rsidRPr="009C5213">
        <w:rPr>
          <w:rFonts w:ascii="Times New Roman" w:hAnsi="Times New Roman" w:cs="Times New Roman"/>
          <w:sz w:val="24"/>
          <w:szCs w:val="24"/>
        </w:rPr>
        <w:t xml:space="preserve">v zmysle </w:t>
      </w:r>
      <w:r w:rsidRPr="009C5213">
        <w:rPr>
          <w:rFonts w:ascii="Times New Roman" w:hAnsi="Times New Roman" w:cs="Times New Roman"/>
          <w:b/>
          <w:bCs/>
          <w:sz w:val="24"/>
          <w:szCs w:val="24"/>
        </w:rPr>
        <w:t xml:space="preserve">§ 55, </w:t>
      </w:r>
      <w:r w:rsidRPr="009C52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55a,</w:t>
      </w:r>
      <w:r w:rsidRPr="009C5213">
        <w:rPr>
          <w:rFonts w:ascii="Times New Roman" w:hAnsi="Times New Roman" w:cs="Times New Roman"/>
          <w:b/>
          <w:bCs/>
          <w:sz w:val="24"/>
          <w:szCs w:val="24"/>
        </w:rPr>
        <w:t xml:space="preserve"> § 56 a § 57.</w:t>
      </w:r>
    </w:p>
    <w:p w:rsidR="009C5213" w:rsidRPr="009C5213" w:rsidRDefault="009C5213" w:rsidP="009C5213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>Systém hodnotenia a klasifikácie v zmysle platnej legislatívy sa schvaľuje na jednotlivé školské roky. Hodnotenie a klasifikáciu schvaľuje pedagogická rada na 1. zasadnutí v danom školskom roku.  V prípade zmeny legislatívy v hodnotení a klasifikácii počas školského roka sa zmeny prerokujú na najbližšej pedagogickej rade a zapracujú do dokumentácie školy.</w:t>
      </w:r>
    </w:p>
    <w:p w:rsidR="009C5213" w:rsidRPr="009C5213" w:rsidRDefault="009C5213" w:rsidP="009C5213">
      <w:pPr>
        <w:numPr>
          <w:ilvl w:val="0"/>
          <w:numId w:val="7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>Hodnotenie žiaka sa vykonáva podľa úrovne dosiahnutých výsledkov vo vyučovacom predmete:</w:t>
      </w:r>
    </w:p>
    <w:p w:rsidR="009C5213" w:rsidRPr="009C5213" w:rsidRDefault="009C5213" w:rsidP="009C5213">
      <w:pPr>
        <w:numPr>
          <w:ilvl w:val="0"/>
          <w:numId w:val="8"/>
        </w:numPr>
        <w:shd w:val="clear" w:color="auto" w:fill="FFFFFF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 xml:space="preserve">priebežne počas školského roka a  </w:t>
      </w:r>
    </w:p>
    <w:p w:rsidR="009C5213" w:rsidRPr="009C5213" w:rsidRDefault="009C5213" w:rsidP="009C5213">
      <w:pPr>
        <w:numPr>
          <w:ilvl w:val="0"/>
          <w:numId w:val="8"/>
        </w:numPr>
        <w:shd w:val="clear" w:color="auto" w:fill="FFFFFF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 xml:space="preserve">súhrnne na vysvedčení za prvý polrok a druhý polrok školského roka. </w:t>
      </w:r>
    </w:p>
    <w:p w:rsidR="009C5213" w:rsidRPr="009C5213" w:rsidRDefault="009C5213" w:rsidP="009C5213">
      <w:pPr>
        <w:spacing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9C5213">
        <w:rPr>
          <w:rFonts w:ascii="Times New Roman" w:hAnsi="Times New Roman" w:cs="Times New Roman"/>
          <w:b/>
          <w:sz w:val="24"/>
          <w:szCs w:val="24"/>
        </w:rPr>
        <w:t xml:space="preserve">Na pedagogickej rade boli ma školský rok 2021/2022 schválené nasledovné hodnotiace kritériá: </w:t>
      </w:r>
    </w:p>
    <w:p w:rsidR="009C5213" w:rsidRPr="009C5213" w:rsidRDefault="009C5213" w:rsidP="009C5213">
      <w:pPr>
        <w:numPr>
          <w:ilvl w:val="0"/>
          <w:numId w:val="9"/>
        </w:numPr>
        <w:shd w:val="clear" w:color="auto" w:fill="FFFFFF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 xml:space="preserve">Priebežné hodnotenie vo vyučovacom predmete sa vykonáva formou </w:t>
      </w:r>
      <w:r w:rsidRPr="009C5213">
        <w:rPr>
          <w:rFonts w:ascii="Times New Roman" w:hAnsi="Times New Roman" w:cs="Times New Roman"/>
          <w:b/>
          <w:sz w:val="24"/>
          <w:szCs w:val="24"/>
        </w:rPr>
        <w:t>klasifikácie.</w:t>
      </w:r>
    </w:p>
    <w:p w:rsidR="009C5213" w:rsidRPr="009C5213" w:rsidRDefault="009C5213" w:rsidP="009C5213">
      <w:pPr>
        <w:numPr>
          <w:ilvl w:val="0"/>
          <w:numId w:val="10"/>
        </w:numPr>
        <w:shd w:val="clear" w:color="auto" w:fill="FFFFFF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 xml:space="preserve">Súhrnné hodnotenie vo vyučovacom predmete v prvom až piatom ročníku základnej školy sa vykonáva formou </w:t>
      </w:r>
      <w:r w:rsidRPr="009C5213">
        <w:rPr>
          <w:rFonts w:ascii="Times New Roman" w:hAnsi="Times New Roman" w:cs="Times New Roman"/>
          <w:b/>
          <w:sz w:val="24"/>
          <w:szCs w:val="24"/>
        </w:rPr>
        <w:t>klasifikácie.</w:t>
      </w:r>
    </w:p>
    <w:p w:rsidR="009C5213" w:rsidRPr="009C5213" w:rsidRDefault="009C5213" w:rsidP="009C5213">
      <w:pPr>
        <w:numPr>
          <w:ilvl w:val="0"/>
          <w:numId w:val="11"/>
        </w:numPr>
        <w:shd w:val="clear" w:color="auto" w:fill="FFFFFF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 xml:space="preserve">Súhrnné hodnotenie vo vyučovacom predmete v šiestom až deviatom ročníku základnej školy a v strednej škole sa vykonáva formou </w:t>
      </w:r>
      <w:r w:rsidRPr="009C5213">
        <w:rPr>
          <w:rFonts w:ascii="Times New Roman" w:hAnsi="Times New Roman" w:cs="Times New Roman"/>
          <w:b/>
          <w:sz w:val="24"/>
          <w:szCs w:val="24"/>
        </w:rPr>
        <w:t>klasifikácie.</w:t>
      </w:r>
    </w:p>
    <w:p w:rsidR="009C5213" w:rsidRPr="009C5213" w:rsidRDefault="009C5213" w:rsidP="009C5213">
      <w:pPr>
        <w:numPr>
          <w:ilvl w:val="0"/>
          <w:numId w:val="7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  <w:shd w:val="clear" w:color="auto" w:fill="FFFFFF"/>
        </w:rPr>
        <w:t>Pri hodnotení žiaka, ktorý je cudzincom, sa v prvom roku štúdia zohľadňuje úroveň ovládania štátneho jazyka; základná škola môže zohľadniť úroveň ovládania štátneho jazyka aj v ďalších rokoch štúdia.</w:t>
      </w:r>
    </w:p>
    <w:p w:rsidR="009C5213" w:rsidRPr="009C5213" w:rsidRDefault="009C5213" w:rsidP="009C5213">
      <w:pPr>
        <w:numPr>
          <w:ilvl w:val="0"/>
          <w:numId w:val="7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>Hodnotenie vykonané formou klasifikácie sa vyjadruje v jednotlivých vyučovacích predmetoch klasifikačnými stupňami:</w:t>
      </w:r>
    </w:p>
    <w:p w:rsidR="009C5213" w:rsidRPr="009C5213" w:rsidRDefault="009C5213" w:rsidP="009C5213">
      <w:pPr>
        <w:shd w:val="clear" w:color="auto" w:fill="FFFFFF"/>
        <w:spacing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>1 – výborný,</w:t>
      </w:r>
    </w:p>
    <w:p w:rsidR="009C5213" w:rsidRPr="009C5213" w:rsidRDefault="009C5213" w:rsidP="009C5213">
      <w:pPr>
        <w:shd w:val="clear" w:color="auto" w:fill="FFFFFF"/>
        <w:spacing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 xml:space="preserve">2 – chválitebný, </w:t>
      </w:r>
    </w:p>
    <w:p w:rsidR="009C5213" w:rsidRPr="009C5213" w:rsidRDefault="009C5213" w:rsidP="009C5213">
      <w:pPr>
        <w:shd w:val="clear" w:color="auto" w:fill="FFFFFF"/>
        <w:spacing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 xml:space="preserve">3 – dobrý, </w:t>
      </w:r>
    </w:p>
    <w:p w:rsidR="009C5213" w:rsidRPr="009C5213" w:rsidRDefault="009C5213" w:rsidP="009C5213">
      <w:pPr>
        <w:shd w:val="clear" w:color="auto" w:fill="FFFFFF"/>
        <w:spacing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>4 – dostatočný,</w:t>
      </w:r>
    </w:p>
    <w:p w:rsidR="009C5213" w:rsidRPr="009C5213" w:rsidRDefault="009C5213" w:rsidP="009C5213">
      <w:pPr>
        <w:shd w:val="clear" w:color="auto" w:fill="FFFFFF"/>
        <w:spacing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lastRenderedPageBreak/>
        <w:t>5 – nedostatočný.</w:t>
      </w:r>
    </w:p>
    <w:p w:rsidR="009C5213" w:rsidRPr="009C5213" w:rsidRDefault="009C5213" w:rsidP="009C5213">
      <w:pPr>
        <w:numPr>
          <w:ilvl w:val="0"/>
          <w:numId w:val="7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Súhrnné hodnotenievykonané formou klasifikácie je hodnotenie žiaka vo vyučovacom predmete klasifikačným stupňom. </w:t>
      </w:r>
    </w:p>
    <w:p w:rsidR="009C5213" w:rsidRPr="009C5213" w:rsidRDefault="009C5213" w:rsidP="009C5213">
      <w:pPr>
        <w:numPr>
          <w:ilvl w:val="0"/>
          <w:numId w:val="7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 xml:space="preserve">Žiakovi, ktorý v niektorom vyučovacom predmete nie je hodnotený žiadnou z foriem podľa odseku 2, 3 alebo odseku 4, sa na vysvedčení a v katalógovom liste žiaka uvádza: </w:t>
      </w:r>
    </w:p>
    <w:p w:rsidR="009C5213" w:rsidRPr="009C5213" w:rsidRDefault="009C5213" w:rsidP="009C5213">
      <w:pPr>
        <w:numPr>
          <w:ilvl w:val="1"/>
          <w:numId w:val="12"/>
        </w:numPr>
        <w:shd w:val="clear" w:color="auto" w:fill="FFFFFF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b/>
          <w:sz w:val="24"/>
          <w:szCs w:val="24"/>
        </w:rPr>
        <w:t>„aktívne absolvoval“</w:t>
      </w:r>
      <w:r w:rsidRPr="009C5213">
        <w:rPr>
          <w:rFonts w:ascii="Times New Roman" w:hAnsi="Times New Roman" w:cs="Times New Roman"/>
          <w:sz w:val="24"/>
          <w:szCs w:val="24"/>
        </w:rPr>
        <w:t xml:space="preserve">, ak sa žiak na vyučovaní vyučovacieho predmetu aktívne zúčastňoval,  </w:t>
      </w:r>
    </w:p>
    <w:p w:rsidR="009C5213" w:rsidRPr="009C5213" w:rsidRDefault="009C5213" w:rsidP="009C5213">
      <w:pPr>
        <w:numPr>
          <w:ilvl w:val="1"/>
          <w:numId w:val="12"/>
        </w:numPr>
        <w:shd w:val="clear" w:color="auto" w:fill="FFFFFF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b/>
          <w:sz w:val="24"/>
          <w:szCs w:val="24"/>
        </w:rPr>
        <w:t xml:space="preserve"> „absolvoval“</w:t>
      </w:r>
      <w:r w:rsidRPr="009C5213">
        <w:rPr>
          <w:rFonts w:ascii="Times New Roman" w:hAnsi="Times New Roman" w:cs="Times New Roman"/>
          <w:sz w:val="24"/>
          <w:szCs w:val="24"/>
        </w:rPr>
        <w:t xml:space="preserve">, ak sa žiak na vyučovaní vyučovacieho predmetu ospravedlnene nezúčastňoval alebo bol prítomný a zo závažných dôvodov nepracoval, alebo  </w:t>
      </w:r>
    </w:p>
    <w:p w:rsidR="009C5213" w:rsidRPr="009C5213" w:rsidRDefault="009C5213" w:rsidP="009C5213">
      <w:pPr>
        <w:numPr>
          <w:ilvl w:val="1"/>
          <w:numId w:val="12"/>
        </w:numPr>
        <w:shd w:val="clear" w:color="auto" w:fill="FFFFFF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b/>
          <w:sz w:val="24"/>
          <w:szCs w:val="24"/>
        </w:rPr>
        <w:t>„neabsolvoval“</w:t>
      </w:r>
      <w:r w:rsidRPr="009C5213">
        <w:rPr>
          <w:rFonts w:ascii="Times New Roman" w:hAnsi="Times New Roman" w:cs="Times New Roman"/>
          <w:sz w:val="24"/>
          <w:szCs w:val="24"/>
        </w:rPr>
        <w:t xml:space="preserve">, ak žiak na vyučovaní vyučovacieho predmetu nepracoval alebo sa neospravedlnene vyučovania nezúčastňoval. </w:t>
      </w:r>
    </w:p>
    <w:p w:rsidR="009C5213" w:rsidRPr="009C5213" w:rsidRDefault="009C5213" w:rsidP="009C5213">
      <w:pPr>
        <w:numPr>
          <w:ilvl w:val="0"/>
          <w:numId w:val="7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  <w:shd w:val="clear" w:color="auto" w:fill="FFFFFF"/>
        </w:rPr>
        <w:t>Škola vo svojom školskom vzdelávacom programe uvedie formu priebežného hodnotenia a formu súhrnného hodnotenia pre každý vyučovací predmet.</w:t>
      </w:r>
    </w:p>
    <w:p w:rsidR="009C5213" w:rsidRPr="009C5213" w:rsidRDefault="009C5213" w:rsidP="009C5213">
      <w:pPr>
        <w:numPr>
          <w:ilvl w:val="0"/>
          <w:numId w:val="7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 xml:space="preserve">Žiak z vyučovacieho predmetu neprospel, ak </w:t>
      </w:r>
    </w:p>
    <w:p w:rsidR="009C5213" w:rsidRPr="009C5213" w:rsidRDefault="009C5213" w:rsidP="009C5213">
      <w:pPr>
        <w:numPr>
          <w:ilvl w:val="0"/>
          <w:numId w:val="13"/>
        </w:numPr>
        <w:shd w:val="clear" w:color="auto" w:fill="FFFFFF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 xml:space="preserve">je hodnotený klasifikačným stupňom nedostatočný, </w:t>
      </w:r>
    </w:p>
    <w:p w:rsidR="009C5213" w:rsidRPr="009C5213" w:rsidRDefault="009C5213" w:rsidP="009C5213">
      <w:pPr>
        <w:numPr>
          <w:ilvl w:val="0"/>
          <w:numId w:val="13"/>
        </w:numPr>
        <w:shd w:val="clear" w:color="auto" w:fill="FFFFFF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 xml:space="preserve">neabsolvoval vyučovací predmet. </w:t>
      </w:r>
    </w:p>
    <w:p w:rsidR="009C5213" w:rsidRPr="009C5213" w:rsidRDefault="009C5213" w:rsidP="009C5213">
      <w:pPr>
        <w:numPr>
          <w:ilvl w:val="0"/>
          <w:numId w:val="7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>Správanie žiaka sa hodnotí stupňom klasifikácie:</w:t>
      </w:r>
    </w:p>
    <w:p w:rsidR="009C5213" w:rsidRPr="009C5213" w:rsidRDefault="009C5213" w:rsidP="009C5213">
      <w:pPr>
        <w:shd w:val="clear" w:color="auto" w:fill="FFFFFF"/>
        <w:spacing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>1 – veľmi dobré,</w:t>
      </w:r>
    </w:p>
    <w:p w:rsidR="009C5213" w:rsidRPr="009C5213" w:rsidRDefault="009C5213" w:rsidP="009C5213">
      <w:pPr>
        <w:shd w:val="clear" w:color="auto" w:fill="FFFFFF"/>
        <w:spacing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>2 – uspokojivé,</w:t>
      </w:r>
    </w:p>
    <w:p w:rsidR="009C5213" w:rsidRPr="009C5213" w:rsidRDefault="009C5213" w:rsidP="009C5213">
      <w:pPr>
        <w:shd w:val="clear" w:color="auto" w:fill="FFFFFF"/>
        <w:spacing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>3 – menej uspokojivé,</w:t>
      </w:r>
    </w:p>
    <w:p w:rsidR="009C5213" w:rsidRPr="009C5213" w:rsidRDefault="009C5213" w:rsidP="009C5213">
      <w:pPr>
        <w:shd w:val="clear" w:color="auto" w:fill="FFFFFF"/>
        <w:spacing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>4 – neuspokojivé.</w:t>
      </w:r>
    </w:p>
    <w:p w:rsidR="009C5213" w:rsidRPr="009C5213" w:rsidRDefault="009C5213" w:rsidP="009C5213">
      <w:pPr>
        <w:numPr>
          <w:ilvl w:val="0"/>
          <w:numId w:val="7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  <w:shd w:val="clear" w:color="auto" w:fill="FFFFFF"/>
        </w:rPr>
        <w:t>Celkové hodnotenie žiaka na konci prvého polroka a druhého polroka vyjadruje výsledky jeho hodnotenia vo vyučovacích predmetoch a hodnotenie jeho správania.</w:t>
      </w:r>
    </w:p>
    <w:p w:rsidR="009C5213" w:rsidRPr="009C5213" w:rsidRDefault="009C5213" w:rsidP="009C5213">
      <w:pPr>
        <w:numPr>
          <w:ilvl w:val="0"/>
          <w:numId w:val="7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 xml:space="preserve">Celkové hodnotenie žiaka sa na konci prvého polroka a druhého polroka na vysvedčení - ak </w:t>
      </w:r>
      <w:r w:rsidRPr="009C5213">
        <w:rPr>
          <w:rFonts w:ascii="Times New Roman" w:hAnsi="Times New Roman" w:cs="Times New Roman"/>
          <w:sz w:val="24"/>
          <w:szCs w:val="24"/>
          <w:shd w:val="clear" w:color="auto" w:fill="FFFFFF"/>
        </w:rPr>
        <w:t>sa žiak vzdeláva podľa vzdelávacieho programu ZŠ s MŠ, Osloboditeľov 9, Červeník</w:t>
      </w:r>
      <w:r w:rsidRPr="009C5213">
        <w:rPr>
          <w:rFonts w:ascii="Times New Roman" w:hAnsi="Times New Roman" w:cs="Times New Roman"/>
          <w:sz w:val="24"/>
          <w:szCs w:val="24"/>
        </w:rPr>
        <w:t xml:space="preserve"> vyjadruje takto: </w:t>
      </w:r>
    </w:p>
    <w:p w:rsidR="009C5213" w:rsidRPr="009C5213" w:rsidRDefault="009C5213" w:rsidP="009C5213">
      <w:pPr>
        <w:numPr>
          <w:ilvl w:val="1"/>
          <w:numId w:val="14"/>
        </w:numPr>
        <w:shd w:val="clear" w:color="auto" w:fill="FFFFFF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 xml:space="preserve"> prospel s vyznamenaním, </w:t>
      </w:r>
    </w:p>
    <w:p w:rsidR="009C5213" w:rsidRPr="009C5213" w:rsidRDefault="009C5213" w:rsidP="009C5213">
      <w:pPr>
        <w:numPr>
          <w:ilvl w:val="1"/>
          <w:numId w:val="14"/>
        </w:numPr>
        <w:shd w:val="clear" w:color="auto" w:fill="FFFFFF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 xml:space="preserve">  prospel veľmi dobre, </w:t>
      </w:r>
    </w:p>
    <w:p w:rsidR="009C5213" w:rsidRPr="009C5213" w:rsidRDefault="009C5213" w:rsidP="009C5213">
      <w:pPr>
        <w:numPr>
          <w:ilvl w:val="1"/>
          <w:numId w:val="14"/>
        </w:numPr>
        <w:shd w:val="clear" w:color="auto" w:fill="FFFFFF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lastRenderedPageBreak/>
        <w:t xml:space="preserve">  prospel alebo  </w:t>
      </w:r>
    </w:p>
    <w:p w:rsidR="009C5213" w:rsidRPr="009C5213" w:rsidRDefault="009C5213" w:rsidP="009C5213">
      <w:pPr>
        <w:numPr>
          <w:ilvl w:val="1"/>
          <w:numId w:val="14"/>
        </w:numPr>
        <w:shd w:val="clear" w:color="auto" w:fill="FFFFFF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 xml:space="preserve">  neprospel.</w:t>
      </w:r>
    </w:p>
    <w:p w:rsidR="009C5213" w:rsidRPr="009C5213" w:rsidRDefault="009C5213" w:rsidP="009C5213">
      <w:pPr>
        <w:numPr>
          <w:ilvl w:val="0"/>
          <w:numId w:val="24"/>
        </w:numPr>
        <w:shd w:val="clear" w:color="auto" w:fill="FFFFFF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 xml:space="preserve">Žiak v celkovom hodnotení </w:t>
      </w:r>
      <w:r w:rsidRPr="009C5213">
        <w:rPr>
          <w:rFonts w:ascii="Times New Roman" w:hAnsi="Times New Roman" w:cs="Times New Roman"/>
          <w:b/>
          <w:sz w:val="24"/>
          <w:szCs w:val="24"/>
        </w:rPr>
        <w:t>prospel s vyznamenaním,</w:t>
      </w:r>
      <w:r w:rsidRPr="009C5213">
        <w:rPr>
          <w:rFonts w:ascii="Times New Roman" w:hAnsi="Times New Roman" w:cs="Times New Roman"/>
          <w:sz w:val="24"/>
          <w:szCs w:val="24"/>
        </w:rPr>
        <w:t xml:space="preserve"> ak v žiadnom vyučovacom predmete nemá stupeň klasifikácie horší ako chválitebný, priemerný stupeň klasifikácie z vyučovacích predmetov nemá horší ako 1,5 a jeho správanie je hodnotené ako „veľmi dobré“. </w:t>
      </w:r>
    </w:p>
    <w:p w:rsidR="009C5213" w:rsidRPr="009C5213" w:rsidRDefault="009C5213" w:rsidP="009C5213">
      <w:pPr>
        <w:numPr>
          <w:ilvl w:val="0"/>
          <w:numId w:val="25"/>
        </w:numPr>
        <w:shd w:val="clear" w:color="auto" w:fill="FFFFFF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5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Žiak v celkovom hodnotení </w:t>
      </w:r>
      <w:r w:rsidRPr="009C52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prospel veľmi dobre</w:t>
      </w:r>
      <w:r w:rsidRPr="009C5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ak v žiadnom vyučovacom predmete nemá stupeň klasifikácie horší ako dobrý, priemerný stupeň klasifikácie z vyučovacích predmetov nemá horší ako 2,0 a jeho správanie je hodnotené ako „veľmi dobré“.  </w:t>
      </w:r>
    </w:p>
    <w:p w:rsidR="009C5213" w:rsidRPr="009C5213" w:rsidRDefault="009C5213" w:rsidP="009C5213">
      <w:pPr>
        <w:numPr>
          <w:ilvl w:val="0"/>
          <w:numId w:val="26"/>
        </w:numPr>
        <w:shd w:val="clear" w:color="auto" w:fill="FFFFFF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 xml:space="preserve">Žiak v celkovom hodnotení </w:t>
      </w:r>
      <w:r w:rsidRPr="009C5213">
        <w:rPr>
          <w:rFonts w:ascii="Times New Roman" w:hAnsi="Times New Roman" w:cs="Times New Roman"/>
          <w:b/>
          <w:sz w:val="24"/>
          <w:szCs w:val="24"/>
        </w:rPr>
        <w:t>prospel,</w:t>
      </w:r>
      <w:r w:rsidRPr="009C5213">
        <w:rPr>
          <w:rFonts w:ascii="Times New Roman" w:hAnsi="Times New Roman" w:cs="Times New Roman"/>
          <w:sz w:val="24"/>
          <w:szCs w:val="24"/>
        </w:rPr>
        <w:t xml:space="preserve"> ak</w:t>
      </w:r>
    </w:p>
    <w:p w:rsidR="009C5213" w:rsidRPr="009C5213" w:rsidRDefault="009C5213" w:rsidP="009C5213">
      <w:pPr>
        <w:numPr>
          <w:ilvl w:val="0"/>
          <w:numId w:val="15"/>
        </w:numPr>
        <w:shd w:val="clear" w:color="auto" w:fill="FFFFFF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>v žiadnom vyučovacom predmete hodnotenom formou klasifikácie nemá stupeň klasifikácie nedostatočný,</w:t>
      </w:r>
    </w:p>
    <w:p w:rsidR="009C5213" w:rsidRPr="009C5213" w:rsidRDefault="009C5213" w:rsidP="009C5213">
      <w:pPr>
        <w:numPr>
          <w:ilvl w:val="0"/>
          <w:numId w:val="15"/>
        </w:numPr>
        <w:shd w:val="clear" w:color="auto" w:fill="FFFFFF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>v niektorom vyučovacom predmete má hodnotenie „aktívne absolvoval“ alebo „absolvoval“.</w:t>
      </w:r>
    </w:p>
    <w:p w:rsidR="009C5213" w:rsidRPr="009C5213" w:rsidRDefault="009C5213" w:rsidP="009C5213">
      <w:pPr>
        <w:numPr>
          <w:ilvl w:val="0"/>
          <w:numId w:val="27"/>
        </w:numPr>
        <w:shd w:val="clear" w:color="auto" w:fill="FFFFFF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Žiak v celkovom hodnotení </w:t>
      </w:r>
      <w:r w:rsidRPr="009C52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neprospel,</w:t>
      </w:r>
      <w:r w:rsidRPr="009C5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 z niektorého vyučovacieho predmetu neprospel.</w:t>
      </w:r>
    </w:p>
    <w:p w:rsidR="009C5213" w:rsidRPr="009C5213" w:rsidRDefault="009C5213" w:rsidP="009C5213">
      <w:pPr>
        <w:numPr>
          <w:ilvl w:val="0"/>
          <w:numId w:val="7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5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Žiak, ktorý </w:t>
      </w:r>
      <w:r w:rsidRPr="009C52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 konci druhého polroka neprospel z viac ako dvoch vyučovacích predmetov</w:t>
      </w:r>
      <w:r w:rsidRPr="009C5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C52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alebo ktorý po komisionálnej skúške z vyučovacieho predmetu neprospel, </w:t>
      </w:r>
      <w:r w:rsidRPr="009C5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opakuje ročník počas plnenia povinnej školskej dochádzky.  </w:t>
      </w:r>
    </w:p>
    <w:p w:rsidR="009C5213" w:rsidRPr="009C5213" w:rsidRDefault="009C5213" w:rsidP="009C5213">
      <w:pPr>
        <w:numPr>
          <w:ilvl w:val="0"/>
          <w:numId w:val="7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5213">
        <w:rPr>
          <w:rFonts w:ascii="Times New Roman" w:hAnsi="Times New Roman" w:cs="Times New Roman"/>
          <w:sz w:val="24"/>
          <w:szCs w:val="24"/>
          <w:shd w:val="clear" w:color="auto" w:fill="FFFFFF"/>
        </w:rPr>
        <w:t>Ročník opakuje aj žiak, ktorého nebolo možné zo závažných zdravotných dôvodov hodnotiť ani v náhradnom termíne.</w:t>
      </w:r>
    </w:p>
    <w:p w:rsidR="009C5213" w:rsidRPr="009C5213" w:rsidRDefault="009C5213" w:rsidP="009C5213">
      <w:pPr>
        <w:numPr>
          <w:ilvl w:val="0"/>
          <w:numId w:val="7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5213">
        <w:rPr>
          <w:rFonts w:ascii="Times New Roman" w:hAnsi="Times New Roman" w:cs="Times New Roman"/>
          <w:sz w:val="24"/>
          <w:szCs w:val="24"/>
          <w:shd w:val="clear" w:color="auto" w:fill="FFFFFF"/>
        </w:rPr>
        <w:t>Žiak s autizmom alebo s ďalšími pervazívnymi vývinovými poruchami sa môže súhrnne hodnotiť z jednotlivých vyučovacích predmetov formou slovného hodnotenia; celkové hodnotenie takého žiaka je prospel alebo neprospel.</w:t>
      </w:r>
    </w:p>
    <w:p w:rsidR="009C5213" w:rsidRPr="009C5213" w:rsidRDefault="009C5213" w:rsidP="009C5213">
      <w:pPr>
        <w:numPr>
          <w:ilvl w:val="0"/>
          <w:numId w:val="7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5213">
        <w:rPr>
          <w:rFonts w:ascii="Times New Roman" w:hAnsi="Times New Roman" w:cs="Times New Roman"/>
          <w:sz w:val="24"/>
          <w:szCs w:val="24"/>
          <w:shd w:val="clear" w:color="auto" w:fill="FFFFFF"/>
        </w:rPr>
        <w:t>V posledný vyučovací deň prvého polroka školského roka škola vydá žiakovi výpis hodnotenia vyučovacích predmetov a správania žiaka za prvý polrok. Tento výpis nie je verejnou listinou. Vysvedčenie za prvý polrok sa vydáva na základe žiadosti plnoletého žiaka, zákonného zástupcu neplnoletého žiaka alebo zástupcu zariadenia.</w:t>
      </w:r>
    </w:p>
    <w:p w:rsidR="009C5213" w:rsidRPr="009C5213" w:rsidRDefault="009C5213" w:rsidP="009C5213">
      <w:pPr>
        <w:numPr>
          <w:ilvl w:val="0"/>
          <w:numId w:val="7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521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V posledný vyučovací deň školského roka sa vydáva všetkým žiakom vysvedčenie, ktoré obsahuje hodnotenie vyučovacích predmetov a správania žiaka za oba polroky príslušného školského roka. </w:t>
      </w:r>
    </w:p>
    <w:p w:rsidR="009C5213" w:rsidRPr="009C5213" w:rsidRDefault="009C5213" w:rsidP="009C5213">
      <w:pPr>
        <w:numPr>
          <w:ilvl w:val="0"/>
          <w:numId w:val="7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5213">
        <w:rPr>
          <w:rFonts w:ascii="Times New Roman" w:hAnsi="Times New Roman" w:cs="Times New Roman"/>
          <w:sz w:val="24"/>
          <w:szCs w:val="24"/>
          <w:shd w:val="clear" w:color="auto" w:fill="FFFFFF"/>
        </w:rPr>
        <w:t>Ak nemožno žiaka vyskúšať a hodnotiť v riadnom termíne v prvom polroku, žiak sa za prvý polrok nehodnotí; riaditeľ školy určí na jeho vyskúšanie a hodnotenie náhradný termín, a to spravidla tak, aby sa hodnotenie mohlo uskutočniť najneskôr do dvoch mesiacov po skončení prvého polroka.</w:t>
      </w:r>
    </w:p>
    <w:p w:rsidR="009C5213" w:rsidRPr="009C5213" w:rsidRDefault="009C5213" w:rsidP="009C5213">
      <w:pPr>
        <w:numPr>
          <w:ilvl w:val="0"/>
          <w:numId w:val="7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5213">
        <w:rPr>
          <w:rFonts w:ascii="Times New Roman" w:hAnsi="Times New Roman" w:cs="Times New Roman"/>
          <w:sz w:val="24"/>
          <w:szCs w:val="24"/>
          <w:shd w:val="clear" w:color="auto" w:fill="FFFFFF"/>
        </w:rPr>
        <w:t>Ak nemožno žiaka vyskúšať a hodnotiť v riadnom termíne v druhom polroku, žiak je skúšaný aj hodnotený za toto obdobie spravidla v poslednom týždni augusta a v dňoch určených riaditeľom školy.</w:t>
      </w:r>
    </w:p>
    <w:p w:rsidR="009C5213" w:rsidRPr="009C5213" w:rsidRDefault="009C5213" w:rsidP="009C5213">
      <w:pPr>
        <w:numPr>
          <w:ilvl w:val="0"/>
          <w:numId w:val="7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5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Žiak, ktorý na konci druhého polroka </w:t>
      </w:r>
      <w:r w:rsidRPr="009C52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neprospel najviac z dvoch vyučovacích predmetov</w:t>
      </w:r>
      <w:r w:rsidRPr="009C5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môže na základe rozhodnutia riaditeľa školy vykonať z týchto predmetov </w:t>
      </w:r>
      <w:r w:rsidRPr="009C52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komisionálnu skúšku</w:t>
      </w:r>
      <w:r w:rsidRPr="009C52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C5213" w:rsidRPr="009C5213" w:rsidRDefault="009C5213" w:rsidP="009C5213">
      <w:pPr>
        <w:numPr>
          <w:ilvl w:val="0"/>
          <w:numId w:val="7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5213">
        <w:rPr>
          <w:rFonts w:ascii="Times New Roman" w:hAnsi="Times New Roman" w:cs="Times New Roman"/>
          <w:sz w:val="24"/>
          <w:szCs w:val="24"/>
          <w:shd w:val="clear" w:color="auto" w:fill="FFFFFF"/>
        </w:rPr>
        <w:t>Komisionálnu skúšku podľa  môže vykonať aj žiak, ktorý na konci prvého polroka neprospel najviac z dvoch vyučovacích predmetov, ktoré sa vyučujú len v prvom polroku.</w:t>
      </w:r>
    </w:p>
    <w:p w:rsidR="009C5213" w:rsidRPr="009C5213" w:rsidRDefault="009C5213" w:rsidP="009C5213">
      <w:pPr>
        <w:numPr>
          <w:ilvl w:val="0"/>
          <w:numId w:val="7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13">
        <w:rPr>
          <w:rFonts w:ascii="Times New Roman" w:hAnsi="Times New Roman" w:cs="Times New Roman"/>
          <w:b/>
          <w:sz w:val="24"/>
          <w:szCs w:val="24"/>
        </w:rPr>
        <w:t xml:space="preserve">Termín komisionálnej skúšky  určí riaditeľ školy nasledovne: </w:t>
      </w:r>
    </w:p>
    <w:p w:rsidR="009C5213" w:rsidRPr="009C5213" w:rsidRDefault="009C5213" w:rsidP="009C5213">
      <w:pPr>
        <w:numPr>
          <w:ilvl w:val="0"/>
          <w:numId w:val="16"/>
        </w:numPr>
        <w:shd w:val="clear" w:color="auto" w:fill="FFFFFF"/>
        <w:spacing w:after="0" w:line="360" w:lineRule="auto"/>
        <w:ind w:left="170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žiak, ktorý na konci druhého polroka neprospel najviac z dvoch vyučovacích predmetov, môže na základe rozhodnutia riaditeľa školy vykonať z týchto predmetov komisionálnu skúšku </w:t>
      </w:r>
      <w:r w:rsidRPr="009C52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v termíne </w:t>
      </w:r>
      <w:r w:rsidRPr="009C5213">
        <w:rPr>
          <w:rFonts w:ascii="Times New Roman" w:hAnsi="Times New Roman" w:cs="Times New Roman"/>
          <w:b/>
          <w:sz w:val="24"/>
          <w:szCs w:val="24"/>
        </w:rPr>
        <w:t>do 31. augusta,</w:t>
      </w:r>
    </w:p>
    <w:p w:rsidR="009C5213" w:rsidRPr="009C5213" w:rsidRDefault="009C5213" w:rsidP="009C5213">
      <w:pPr>
        <w:widowControl w:val="0"/>
        <w:numPr>
          <w:ilvl w:val="0"/>
          <w:numId w:val="16"/>
        </w:numPr>
        <w:shd w:val="clear" w:color="auto" w:fill="FFFFFF"/>
        <w:adjustRightInd w:val="0"/>
        <w:spacing w:after="0" w:line="360" w:lineRule="auto"/>
        <w:ind w:left="1701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 xml:space="preserve"> žiakovi, ktorý zo závažných dôvodov nemôže prísť vykonať túto skúšku v určenom termíne, možno určiť náhradný </w:t>
      </w:r>
      <w:r w:rsidRPr="009C5213">
        <w:rPr>
          <w:rFonts w:ascii="Times New Roman" w:hAnsi="Times New Roman" w:cs="Times New Roman"/>
          <w:b/>
          <w:sz w:val="24"/>
          <w:szCs w:val="24"/>
        </w:rPr>
        <w:t>termín na jej vykonanie do 10. septembra,</w:t>
      </w:r>
    </w:p>
    <w:p w:rsidR="009C5213" w:rsidRPr="009C5213" w:rsidRDefault="009C5213" w:rsidP="009C5213">
      <w:pPr>
        <w:widowControl w:val="0"/>
        <w:numPr>
          <w:ilvl w:val="0"/>
          <w:numId w:val="17"/>
        </w:numPr>
        <w:shd w:val="clear" w:color="auto" w:fill="FFFFFF"/>
        <w:adjustRightInd w:val="0"/>
        <w:spacing w:after="0" w:line="360" w:lineRule="auto"/>
        <w:ind w:left="1701" w:hanging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  <w:shd w:val="clear" w:color="auto" w:fill="FFFFFF"/>
        </w:rPr>
        <w:t>komisionálnu skúšku  môže vykonať aj žiak, ktorý na konci prvého polroka neprospel najviac z dvoch vyučovacích predmetov, ktoré sa vyučujú len v prvom polroku</w:t>
      </w:r>
      <w:r w:rsidRPr="009C5213">
        <w:rPr>
          <w:rFonts w:ascii="Times New Roman" w:hAnsi="Times New Roman" w:cs="Times New Roman"/>
          <w:b/>
          <w:sz w:val="24"/>
          <w:szCs w:val="24"/>
        </w:rPr>
        <w:t>v termíne do klasifikačnej porady za druhý polrok.</w:t>
      </w:r>
    </w:p>
    <w:p w:rsidR="009C5213" w:rsidRPr="009C5213" w:rsidRDefault="009C5213" w:rsidP="009C5213">
      <w:pPr>
        <w:numPr>
          <w:ilvl w:val="0"/>
          <w:numId w:val="7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>Žiak, ktorý sa bez závažných dôvodov nezúčastní komisionálnej skúšky z vyučovacieho predmetu neprospel.</w:t>
      </w:r>
    </w:p>
    <w:p w:rsidR="009C5213" w:rsidRPr="009C5213" w:rsidRDefault="009C5213" w:rsidP="009C5213">
      <w:pPr>
        <w:widowControl w:val="0"/>
        <w:numPr>
          <w:ilvl w:val="0"/>
          <w:numId w:val="7"/>
        </w:numPr>
        <w:shd w:val="clear" w:color="auto" w:fill="FFFFFF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 zákonný zástupca neplnoletého žiaka má pochybnosti o správnosti hodnotenia na konci prvého polroka alebo druhého polroka, môže do troch pracovných dní odo dňa </w:t>
      </w:r>
      <w:r w:rsidRPr="009C521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získania výpisu hodnotenia vyučovacích predmetov a správania žiaka za prvý polrok alebo do troch pracovných dní odo dňa skončenia obdobia školského vyučovania požiadať riaditeľa školy o vykonanie komisionálnej skúšky; ak je vyučujúcim riaditeľ školy, o preskúšanie žiaka možno požiadať zriaďovateľa. Preskúšať žiaka nemožno, ak bol v klasifikačnom období z príslušného vyučovacieho predmetu hodnotený na základe komisionálnej skúšky.</w:t>
      </w:r>
    </w:p>
    <w:p w:rsidR="009C5213" w:rsidRPr="009C5213" w:rsidRDefault="009C5213" w:rsidP="009C5213">
      <w:pPr>
        <w:numPr>
          <w:ilvl w:val="0"/>
          <w:numId w:val="7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>Žiak sa hodnotí podľa výsledkov komisionálnej skúšky, ak:</w:t>
      </w:r>
    </w:p>
    <w:p w:rsidR="009C5213" w:rsidRPr="009C5213" w:rsidRDefault="009C5213" w:rsidP="009C5213">
      <w:pPr>
        <w:widowControl w:val="0"/>
        <w:numPr>
          <w:ilvl w:val="1"/>
          <w:numId w:val="18"/>
        </w:numPr>
        <w:shd w:val="clear" w:color="auto" w:fill="FFFFFF"/>
        <w:adjustRightInd w:val="0"/>
        <w:spacing w:after="0" w:line="360" w:lineRule="auto"/>
        <w:ind w:left="1701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 xml:space="preserve">požiada o preskúšanie zákonný zástupca neplnoletého žiaka, </w:t>
      </w:r>
    </w:p>
    <w:p w:rsidR="009C5213" w:rsidRPr="009C5213" w:rsidRDefault="009C5213" w:rsidP="009C5213">
      <w:pPr>
        <w:widowControl w:val="0"/>
        <w:numPr>
          <w:ilvl w:val="1"/>
          <w:numId w:val="19"/>
        </w:numPr>
        <w:shd w:val="clear" w:color="auto" w:fill="FFFFFF"/>
        <w:adjustRightInd w:val="0"/>
        <w:spacing w:after="0" w:line="360" w:lineRule="auto"/>
        <w:ind w:left="1701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 xml:space="preserve">podá vyučujúci pedagogický zamestnanec alebo riaditeľ školy podnet na preskúšanie žiaka,  </w:t>
      </w:r>
    </w:p>
    <w:p w:rsidR="009C5213" w:rsidRPr="009C5213" w:rsidRDefault="009C5213" w:rsidP="009C5213">
      <w:pPr>
        <w:widowControl w:val="0"/>
        <w:numPr>
          <w:ilvl w:val="1"/>
          <w:numId w:val="20"/>
        </w:numPr>
        <w:shd w:val="clear" w:color="auto" w:fill="FFFFFF"/>
        <w:adjustRightInd w:val="0"/>
        <w:spacing w:after="0" w:line="360" w:lineRule="auto"/>
        <w:ind w:left="1701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 xml:space="preserve">neprospel z vyučovacieho predmetu, </w:t>
      </w:r>
    </w:p>
    <w:p w:rsidR="009C5213" w:rsidRPr="009C5213" w:rsidRDefault="009C5213" w:rsidP="009C5213">
      <w:pPr>
        <w:widowControl w:val="0"/>
        <w:numPr>
          <w:ilvl w:val="1"/>
          <w:numId w:val="21"/>
        </w:numPr>
        <w:shd w:val="clear" w:color="auto" w:fill="FFFFFF"/>
        <w:adjustRightInd w:val="0"/>
        <w:spacing w:after="0" w:line="360" w:lineRule="auto"/>
        <w:ind w:left="1701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 xml:space="preserve">je oslobodený od povinnosti dochádzať do školy,  </w:t>
      </w:r>
    </w:p>
    <w:p w:rsidR="009C5213" w:rsidRPr="009C5213" w:rsidRDefault="009C5213" w:rsidP="009C5213">
      <w:pPr>
        <w:widowControl w:val="0"/>
        <w:numPr>
          <w:ilvl w:val="1"/>
          <w:numId w:val="22"/>
        </w:numPr>
        <w:shd w:val="clear" w:color="auto" w:fill="FFFFFF"/>
        <w:adjustRightInd w:val="0"/>
        <w:spacing w:after="0" w:line="360" w:lineRule="auto"/>
        <w:ind w:left="1701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 xml:space="preserve">plní školskú dochádzku osobitným spôsobom,  </w:t>
      </w:r>
    </w:p>
    <w:p w:rsidR="009C5213" w:rsidRPr="009C5213" w:rsidRDefault="009C5213" w:rsidP="009C5213">
      <w:pPr>
        <w:widowControl w:val="0"/>
        <w:numPr>
          <w:ilvl w:val="1"/>
          <w:numId w:val="23"/>
        </w:numPr>
        <w:shd w:val="clear" w:color="auto" w:fill="FFFFFF"/>
        <w:adjustRightInd w:val="0"/>
        <w:spacing w:after="0" w:line="360" w:lineRule="auto"/>
        <w:ind w:left="1701" w:hanging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>vzdeláva sa individuálne v zmysle platnej legislatívy</w:t>
      </w:r>
    </w:p>
    <w:p w:rsidR="009C5213" w:rsidRPr="009C5213" w:rsidRDefault="009C5213" w:rsidP="009C5213">
      <w:pPr>
        <w:widowControl w:val="0"/>
        <w:numPr>
          <w:ilvl w:val="1"/>
          <w:numId w:val="23"/>
        </w:numPr>
        <w:shd w:val="clear" w:color="auto" w:fill="FFFFFF"/>
        <w:adjustRightInd w:val="0"/>
        <w:spacing w:after="0" w:line="360" w:lineRule="auto"/>
        <w:ind w:left="1701" w:hanging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  <w:shd w:val="clear" w:color="auto" w:fill="FFFFFF"/>
        </w:rPr>
        <w:t>vykonáva komisionálnu skúšku s cieľom získať nižšie stredné vzdelanie.</w:t>
      </w:r>
    </w:p>
    <w:p w:rsidR="009C5213" w:rsidRPr="009C5213" w:rsidRDefault="009C5213" w:rsidP="009C5213">
      <w:pPr>
        <w:widowControl w:val="0"/>
        <w:numPr>
          <w:ilvl w:val="0"/>
          <w:numId w:val="7"/>
        </w:numPr>
        <w:shd w:val="clear" w:color="auto" w:fill="FFFFFF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>Komisionálnu skúšku povoľuje alebo nariaďuje riaditeľ školy.</w:t>
      </w:r>
    </w:p>
    <w:p w:rsidR="009C5213" w:rsidRPr="009C5213" w:rsidRDefault="009C5213" w:rsidP="009C5213">
      <w:pPr>
        <w:widowControl w:val="0"/>
        <w:numPr>
          <w:ilvl w:val="0"/>
          <w:numId w:val="7"/>
        </w:numPr>
        <w:shd w:val="clear" w:color="auto" w:fill="FFFFFF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>Riaditeľ školy môže povoliť prítomnosť zákonného zástupcu neplnoletého žiaka alebo zástupcu zariadenia na komisionálnej skúške.</w:t>
      </w:r>
    </w:p>
    <w:p w:rsidR="009C5213" w:rsidRPr="009C5213" w:rsidRDefault="009C5213" w:rsidP="009C5213">
      <w:pPr>
        <w:numPr>
          <w:ilvl w:val="0"/>
          <w:numId w:val="7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</w:rPr>
        <w:t>Ak sa komisionálna skúška koná z dôvodu, že žiak neprospel z vyučovacieho predmetu a túto komisionálnu skúšku koná najmenej 20 % žiakov z príslušného ročníka, komisionálna skúška sa môže konať za prítomnosti povereného zamestnanca Štátnej školskej inšpekcie a povereného zamestnanca orgánu miestnej štátnej správy v školstve.</w:t>
      </w:r>
    </w:p>
    <w:p w:rsidR="009C5213" w:rsidRPr="009C5213" w:rsidRDefault="009C5213" w:rsidP="009C5213">
      <w:pPr>
        <w:widowControl w:val="0"/>
        <w:numPr>
          <w:ilvl w:val="0"/>
          <w:numId w:val="7"/>
        </w:numPr>
        <w:shd w:val="clear" w:color="auto" w:fill="FFFFFF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  <w:shd w:val="clear" w:color="auto" w:fill="FFFFFF"/>
        </w:rPr>
        <w:t>V jeden deň môže vykonať žiak komisionálne skúšky najviac z dvoch vyučovacích predmetov.</w:t>
      </w:r>
    </w:p>
    <w:p w:rsidR="009C5213" w:rsidRPr="009C5213" w:rsidRDefault="009C5213" w:rsidP="009C5213">
      <w:pPr>
        <w:widowControl w:val="0"/>
        <w:numPr>
          <w:ilvl w:val="0"/>
          <w:numId w:val="7"/>
        </w:numPr>
        <w:shd w:val="clear" w:color="auto" w:fill="FFFFFF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5213">
        <w:rPr>
          <w:rFonts w:ascii="Times New Roman" w:hAnsi="Times New Roman" w:cs="Times New Roman"/>
          <w:sz w:val="24"/>
          <w:szCs w:val="24"/>
          <w:shd w:val="clear" w:color="auto" w:fill="FFFFFF"/>
        </w:rPr>
        <w:t>Komisia pre komisionálne skúšky má najmenej troch členov, ktorých vymenúva a odvoláva riaditeľ školy. Výsledok komisionálnej skúšky vyhlási predseda komisie pre komisionálne skúšky verejne v deň konania komisionálnej skúšky. Výsledok každej komisionálnej skúšky je pre hodnotenie žiaka konečný.</w:t>
      </w:r>
    </w:p>
    <w:p w:rsidR="009C5213" w:rsidRPr="009C5213" w:rsidRDefault="009C5213" w:rsidP="009C5213">
      <w:pPr>
        <w:pStyle w:val="odsek"/>
        <w:numPr>
          <w:ilvl w:val="0"/>
          <w:numId w:val="0"/>
        </w:numPr>
        <w:tabs>
          <w:tab w:val="left" w:pos="510"/>
        </w:tabs>
        <w:adjustRightInd/>
        <w:spacing w:line="360" w:lineRule="auto"/>
        <w:ind w:left="720"/>
        <w:jc w:val="center"/>
        <w:textAlignment w:val="auto"/>
        <w:rPr>
          <w:color w:val="auto"/>
        </w:rPr>
      </w:pPr>
      <w:r w:rsidRPr="009C5213">
        <w:rPr>
          <w:b/>
          <w:color w:val="auto"/>
        </w:rPr>
        <w:t>Ďalšie hodnotiace kritériá sa nachádzajú v učebných osnovách jednotlivých predmetov a v pokynoch vydaných riaditeľkou školy.</w:t>
      </w:r>
    </w:p>
    <w:p w:rsidR="009C5213" w:rsidRPr="009C5213" w:rsidRDefault="009C5213" w:rsidP="009C5213">
      <w:pPr>
        <w:pStyle w:val="Nadpis3"/>
        <w:numPr>
          <w:ilvl w:val="0"/>
          <w:numId w:val="0"/>
        </w:numPr>
        <w:spacing w:line="360" w:lineRule="auto"/>
        <w:rPr>
          <w:szCs w:val="24"/>
        </w:rPr>
      </w:pPr>
    </w:p>
    <w:p w:rsidR="009C5213" w:rsidRPr="009C5213" w:rsidRDefault="009C5213" w:rsidP="009C5213">
      <w:pPr>
        <w:pStyle w:val="Nadpis3"/>
        <w:numPr>
          <w:ilvl w:val="0"/>
          <w:numId w:val="0"/>
        </w:numPr>
        <w:spacing w:line="360" w:lineRule="auto"/>
        <w:rPr>
          <w:szCs w:val="24"/>
        </w:rPr>
      </w:pPr>
    </w:p>
    <w:p w:rsidR="009C5213" w:rsidRPr="009C5213" w:rsidRDefault="009C5213" w:rsidP="009C5213">
      <w:pPr>
        <w:pStyle w:val="Nadpis3"/>
        <w:numPr>
          <w:ilvl w:val="0"/>
          <w:numId w:val="0"/>
        </w:numPr>
        <w:spacing w:line="360" w:lineRule="auto"/>
        <w:rPr>
          <w:szCs w:val="24"/>
        </w:rPr>
      </w:pPr>
    </w:p>
    <w:sectPr w:rsidR="009C5213" w:rsidRPr="009C5213" w:rsidSect="00AF5D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71318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BDC" w:rsidRDefault="00803BDC" w:rsidP="00D00923">
      <w:pPr>
        <w:spacing w:after="0" w:line="240" w:lineRule="auto"/>
      </w:pPr>
      <w:r>
        <w:separator/>
      </w:r>
    </w:p>
  </w:endnote>
  <w:endnote w:type="continuationSeparator" w:id="1">
    <w:p w:rsidR="00803BDC" w:rsidRDefault="00803BDC" w:rsidP="00D0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13" w:rsidRDefault="009C521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13" w:rsidRDefault="009C5213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13" w:rsidRDefault="009C521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BDC" w:rsidRDefault="00803BDC" w:rsidP="00D00923">
      <w:pPr>
        <w:spacing w:after="0" w:line="240" w:lineRule="auto"/>
      </w:pPr>
      <w:r>
        <w:separator/>
      </w:r>
    </w:p>
  </w:footnote>
  <w:footnote w:type="continuationSeparator" w:id="1">
    <w:p w:rsidR="00803BDC" w:rsidRDefault="00803BDC" w:rsidP="00D0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13" w:rsidRDefault="009C521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23" w:rsidRPr="00082016" w:rsidRDefault="00D00923" w:rsidP="00D00923">
    <w:pPr>
      <w:pStyle w:val="Hlavika"/>
      <w:pBdr>
        <w:bottom w:val="thickThinSmallGap" w:sz="24" w:space="1" w:color="622423"/>
      </w:pBdr>
      <w:jc w:val="center"/>
      <w:rPr>
        <w:sz w:val="28"/>
        <w:szCs w:val="28"/>
      </w:rPr>
    </w:pPr>
    <w:r w:rsidRPr="00082016">
      <w:rPr>
        <w:rFonts w:ascii="Cambria" w:eastAsia="Times New Roman" w:hAnsi="Cambria"/>
        <w:sz w:val="28"/>
        <w:szCs w:val="28"/>
      </w:rPr>
      <w:t>Základná škola s materskou školou                                                         Osloboditeľov 9, 920 42 Červeník</w:t>
    </w:r>
  </w:p>
  <w:p w:rsidR="00D00923" w:rsidRDefault="00D00923" w:rsidP="00D00923">
    <w:pPr>
      <w:pStyle w:val="Hlavika"/>
      <w:tabs>
        <w:tab w:val="clear" w:pos="4536"/>
        <w:tab w:val="clear" w:pos="9072"/>
        <w:tab w:val="left" w:pos="2772"/>
      </w:tabs>
      <w:jc w:val="center"/>
    </w:pPr>
  </w:p>
  <w:p w:rsidR="00D00923" w:rsidRPr="009C5213" w:rsidRDefault="00D00923" w:rsidP="00D00923">
    <w:pPr>
      <w:pStyle w:val="Nadpis3"/>
      <w:numPr>
        <w:ilvl w:val="0"/>
        <w:numId w:val="0"/>
      </w:numPr>
      <w:ind w:left="720" w:hanging="720"/>
      <w:rPr>
        <w:sz w:val="28"/>
        <w:szCs w:val="28"/>
      </w:rPr>
    </w:pPr>
    <w:bookmarkStart w:id="0" w:name="_GoBack"/>
    <w:r w:rsidRPr="009C5213">
      <w:rPr>
        <w:sz w:val="28"/>
        <w:szCs w:val="28"/>
      </w:rPr>
      <w:t>DODATOK  č</w:t>
    </w:r>
    <w:r w:rsidR="009C5213" w:rsidRPr="009C5213">
      <w:rPr>
        <w:sz w:val="28"/>
        <w:szCs w:val="28"/>
      </w:rPr>
      <w:t>. 2</w:t>
    </w:r>
    <w:r w:rsidR="009C5213">
      <w:rPr>
        <w:sz w:val="28"/>
        <w:szCs w:val="28"/>
      </w:rPr>
      <w:t xml:space="preserve"> V.  </w:t>
    </w:r>
    <w:r w:rsidR="009C5213" w:rsidRPr="009C5213">
      <w:rPr>
        <w:caps/>
        <w:sz w:val="28"/>
        <w:szCs w:val="28"/>
      </w:rPr>
      <w:t>Hodnotiace kritériá</w:t>
    </w:r>
    <w:bookmarkEnd w:id="0"/>
  </w:p>
  <w:p w:rsidR="00D00923" w:rsidRPr="00FC7460" w:rsidRDefault="00D00923" w:rsidP="00D00923">
    <w:pPr>
      <w:pStyle w:val="Hlavika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13" w:rsidRDefault="009C521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9CD8B41A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</w:abstractNum>
  <w:abstractNum w:abstractNumId="1">
    <w:nsid w:val="021C1CBD"/>
    <w:multiLevelType w:val="hybridMultilevel"/>
    <w:tmpl w:val="451CC0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C65DC"/>
    <w:multiLevelType w:val="hybridMultilevel"/>
    <w:tmpl w:val="11703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E28CE"/>
    <w:multiLevelType w:val="hybridMultilevel"/>
    <w:tmpl w:val="4AD2EE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E3120"/>
    <w:multiLevelType w:val="hybridMultilevel"/>
    <w:tmpl w:val="B6AA37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32173"/>
    <w:multiLevelType w:val="hybridMultilevel"/>
    <w:tmpl w:val="C9680D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01045"/>
    <w:multiLevelType w:val="hybridMultilevel"/>
    <w:tmpl w:val="9D1471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233A6"/>
    <w:multiLevelType w:val="hybridMultilevel"/>
    <w:tmpl w:val="61A43A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upperRoman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4F152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  <w:sz w:val="20"/>
        <w:szCs w:val="20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87061B"/>
    <w:multiLevelType w:val="hybridMultilevel"/>
    <w:tmpl w:val="C796442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8D3206"/>
    <w:multiLevelType w:val="hybridMultilevel"/>
    <w:tmpl w:val="CFC69226"/>
    <w:lvl w:ilvl="0" w:tplc="5CEEA7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7659A"/>
    <w:multiLevelType w:val="hybridMultilevel"/>
    <w:tmpl w:val="FFE22D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A19C2"/>
    <w:multiLevelType w:val="hybridMultilevel"/>
    <w:tmpl w:val="9D2877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819C3"/>
    <w:multiLevelType w:val="hybridMultilevel"/>
    <w:tmpl w:val="00F65A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94170"/>
    <w:multiLevelType w:val="hybridMultilevel"/>
    <w:tmpl w:val="736C7C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C0AE5"/>
    <w:multiLevelType w:val="hybridMultilevel"/>
    <w:tmpl w:val="469895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B1F0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>
    <w:nsid w:val="3FB70066"/>
    <w:multiLevelType w:val="hybridMultilevel"/>
    <w:tmpl w:val="E9DC4E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95D36"/>
    <w:multiLevelType w:val="multilevel"/>
    <w:tmpl w:val="31ECA9CE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left="0" w:firstLine="113"/>
      </w:pPr>
      <w:rPr>
        <w:rFonts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8">
    <w:nsid w:val="5052327C"/>
    <w:multiLevelType w:val="hybridMultilevel"/>
    <w:tmpl w:val="F894F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A1AE0"/>
    <w:multiLevelType w:val="hybridMultilevel"/>
    <w:tmpl w:val="65EEF9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E1760"/>
    <w:multiLevelType w:val="hybridMultilevel"/>
    <w:tmpl w:val="C83AD4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206DB"/>
    <w:multiLevelType w:val="hybridMultilevel"/>
    <w:tmpl w:val="534843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23D50"/>
    <w:multiLevelType w:val="hybridMultilevel"/>
    <w:tmpl w:val="CA1AD3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B6B81"/>
    <w:multiLevelType w:val="hybridMultilevel"/>
    <w:tmpl w:val="1FD804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96FC7"/>
    <w:multiLevelType w:val="hybridMultilevel"/>
    <w:tmpl w:val="DA80F6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D0D4E"/>
    <w:multiLevelType w:val="hybridMultilevel"/>
    <w:tmpl w:val="23EC7A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0410E"/>
    <w:multiLevelType w:val="hybridMultilevel"/>
    <w:tmpl w:val="D3B2F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1"/>
  </w:num>
  <w:num w:numId="4">
    <w:abstractNumId w:val="12"/>
  </w:num>
  <w:num w:numId="5">
    <w:abstractNumId w:val="0"/>
  </w:num>
  <w:num w:numId="6">
    <w:abstractNumId w:val="17"/>
  </w:num>
  <w:num w:numId="7">
    <w:abstractNumId w:val="9"/>
  </w:num>
  <w:num w:numId="8">
    <w:abstractNumId w:val="2"/>
  </w:num>
  <w:num w:numId="9">
    <w:abstractNumId w:val="22"/>
  </w:num>
  <w:num w:numId="10">
    <w:abstractNumId w:val="3"/>
  </w:num>
  <w:num w:numId="11">
    <w:abstractNumId w:val="19"/>
  </w:num>
  <w:num w:numId="12">
    <w:abstractNumId w:val="25"/>
  </w:num>
  <w:num w:numId="13">
    <w:abstractNumId w:val="8"/>
  </w:num>
  <w:num w:numId="14">
    <w:abstractNumId w:val="7"/>
  </w:num>
  <w:num w:numId="15">
    <w:abstractNumId w:val="13"/>
  </w:num>
  <w:num w:numId="16">
    <w:abstractNumId w:val="6"/>
  </w:num>
  <w:num w:numId="17">
    <w:abstractNumId w:val="14"/>
  </w:num>
  <w:num w:numId="18">
    <w:abstractNumId w:val="18"/>
  </w:num>
  <w:num w:numId="19">
    <w:abstractNumId w:val="1"/>
  </w:num>
  <w:num w:numId="20">
    <w:abstractNumId w:val="11"/>
  </w:num>
  <w:num w:numId="21">
    <w:abstractNumId w:val="10"/>
  </w:num>
  <w:num w:numId="22">
    <w:abstractNumId w:val="4"/>
  </w:num>
  <w:num w:numId="23">
    <w:abstractNumId w:val="26"/>
  </w:num>
  <w:num w:numId="24">
    <w:abstractNumId w:val="24"/>
  </w:num>
  <w:num w:numId="25">
    <w:abstractNumId w:val="5"/>
  </w:num>
  <w:num w:numId="26">
    <w:abstractNumId w:val="16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923"/>
    <w:rsid w:val="002571B5"/>
    <w:rsid w:val="006131A5"/>
    <w:rsid w:val="0067546F"/>
    <w:rsid w:val="007A384B"/>
    <w:rsid w:val="00803BDC"/>
    <w:rsid w:val="00991833"/>
    <w:rsid w:val="009C35A5"/>
    <w:rsid w:val="009C5213"/>
    <w:rsid w:val="00AF5DB7"/>
    <w:rsid w:val="00D00923"/>
    <w:rsid w:val="00FC7460"/>
    <w:rsid w:val="00FF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5DB7"/>
  </w:style>
  <w:style w:type="paragraph" w:styleId="Nadpis1">
    <w:name w:val="heading 1"/>
    <w:basedOn w:val="Normlny"/>
    <w:next w:val="Normlny"/>
    <w:link w:val="Nadpis1Char"/>
    <w:qFormat/>
    <w:rsid w:val="00D00923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Arial" w:eastAsia="Calibri" w:hAnsi="Arial" w:cs="Arial"/>
      <w:b/>
      <w:bCs/>
      <w:noProof/>
      <w:kern w:val="32"/>
      <w:sz w:val="32"/>
      <w:szCs w:val="32"/>
      <w:lang w:eastAsia="ar-SA"/>
    </w:rPr>
  </w:style>
  <w:style w:type="paragraph" w:styleId="Nadpis2">
    <w:name w:val="heading 2"/>
    <w:aliases w:val=" Char"/>
    <w:basedOn w:val="Normlny"/>
    <w:next w:val="Normlny"/>
    <w:link w:val="Nadpis2Char"/>
    <w:qFormat/>
    <w:rsid w:val="00D00923"/>
    <w:pPr>
      <w:keepNext/>
      <w:numPr>
        <w:ilvl w:val="1"/>
        <w:numId w:val="1"/>
      </w:numPr>
      <w:suppressAutoHyphens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eastAsia="ar-SA"/>
    </w:rPr>
  </w:style>
  <w:style w:type="paragraph" w:styleId="Nadpis3">
    <w:name w:val="heading 3"/>
    <w:basedOn w:val="Normlny"/>
    <w:next w:val="Normlny"/>
    <w:link w:val="Nadpis3Char"/>
    <w:qFormat/>
    <w:rsid w:val="00D00923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paragraph" w:styleId="Nadpis4">
    <w:name w:val="heading 4"/>
    <w:basedOn w:val="Normlny"/>
    <w:next w:val="Normlny"/>
    <w:link w:val="Nadpis4Char"/>
    <w:qFormat/>
    <w:rsid w:val="00D00923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noProof/>
      <w:sz w:val="24"/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D00923"/>
    <w:pPr>
      <w:numPr>
        <w:ilvl w:val="4"/>
        <w:numId w:val="1"/>
      </w:numPr>
      <w:suppressAutoHyphens/>
      <w:spacing w:before="240" w:after="60" w:line="276" w:lineRule="auto"/>
      <w:outlineLvl w:val="4"/>
    </w:pPr>
    <w:rPr>
      <w:rFonts w:ascii="Calibri" w:eastAsia="Calibri" w:hAnsi="Calibri" w:cs="Times New Roman"/>
      <w:b/>
      <w:bCs/>
      <w:i/>
      <w:iCs/>
      <w:noProof/>
      <w:sz w:val="26"/>
      <w:szCs w:val="26"/>
      <w:lang w:eastAsia="ar-SA"/>
    </w:rPr>
  </w:style>
  <w:style w:type="paragraph" w:styleId="Nadpis6">
    <w:name w:val="heading 6"/>
    <w:basedOn w:val="Normlny"/>
    <w:next w:val="Normlny"/>
    <w:link w:val="Nadpis6Char"/>
    <w:qFormat/>
    <w:rsid w:val="00D00923"/>
    <w:pPr>
      <w:numPr>
        <w:ilvl w:val="5"/>
        <w:numId w:val="1"/>
      </w:num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noProof/>
      <w:lang w:eastAsia="ar-SA"/>
    </w:rPr>
  </w:style>
  <w:style w:type="paragraph" w:styleId="Nadpis7">
    <w:name w:val="heading 7"/>
    <w:basedOn w:val="Normlny"/>
    <w:next w:val="Normlny"/>
    <w:link w:val="Nadpis7Char"/>
    <w:qFormat/>
    <w:rsid w:val="00D00923"/>
    <w:pPr>
      <w:keepNext/>
      <w:numPr>
        <w:ilvl w:val="6"/>
        <w:numId w:val="1"/>
      </w:numPr>
      <w:suppressAutoHyphens/>
      <w:spacing w:after="200" w:line="276" w:lineRule="auto"/>
      <w:outlineLvl w:val="6"/>
    </w:pPr>
    <w:rPr>
      <w:rFonts w:ascii="Arial" w:eastAsia="Calibri" w:hAnsi="Arial" w:cs="Arial"/>
      <w:b/>
      <w:bCs/>
      <w:noProof/>
      <w:sz w:val="40"/>
      <w:szCs w:val="40"/>
      <w:lang w:eastAsia="ar-SA"/>
    </w:rPr>
  </w:style>
  <w:style w:type="paragraph" w:styleId="Nadpis8">
    <w:name w:val="heading 8"/>
    <w:basedOn w:val="Normlny"/>
    <w:next w:val="Normlny"/>
    <w:link w:val="Nadpis8Char"/>
    <w:qFormat/>
    <w:rsid w:val="00D00923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D0092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noProof/>
      <w:lang w:val="sl-SI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00923"/>
    <w:rPr>
      <w:rFonts w:ascii="Arial" w:eastAsia="Calibri" w:hAnsi="Arial" w:cs="Arial"/>
      <w:b/>
      <w:bCs/>
      <w:noProof/>
      <w:kern w:val="32"/>
      <w:sz w:val="32"/>
      <w:szCs w:val="32"/>
      <w:lang w:eastAsia="ar-SA"/>
    </w:rPr>
  </w:style>
  <w:style w:type="character" w:customStyle="1" w:styleId="Nadpis2Char">
    <w:name w:val="Nadpis 2 Char"/>
    <w:aliases w:val=" Char Char"/>
    <w:basedOn w:val="Predvolenpsmoodseku"/>
    <w:link w:val="Nadpis2"/>
    <w:rsid w:val="00D00923"/>
    <w:rPr>
      <w:rFonts w:ascii="Cambria" w:eastAsia="Times New Roman" w:hAnsi="Cambria" w:cs="Times New Roman"/>
      <w:b/>
      <w:bCs/>
      <w:i/>
      <w:iCs/>
      <w:noProof/>
      <w:sz w:val="28"/>
      <w:szCs w:val="28"/>
      <w:lang w:eastAsia="ar-SA"/>
    </w:rPr>
  </w:style>
  <w:style w:type="character" w:customStyle="1" w:styleId="Nadpis3Char">
    <w:name w:val="Nadpis 3 Char"/>
    <w:basedOn w:val="Predvolenpsmoodseku"/>
    <w:link w:val="Nadpis3"/>
    <w:rsid w:val="00D00923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dpis4Char">
    <w:name w:val="Nadpis 4 Char"/>
    <w:basedOn w:val="Predvolenpsmoodseku"/>
    <w:link w:val="Nadpis4"/>
    <w:rsid w:val="00D00923"/>
    <w:rPr>
      <w:rFonts w:ascii="Times New Roman" w:eastAsia="Times New Roman" w:hAnsi="Times New Roman" w:cs="Times New Roman"/>
      <w:b/>
      <w:noProof/>
      <w:sz w:val="24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D00923"/>
    <w:rPr>
      <w:rFonts w:ascii="Calibri" w:eastAsia="Calibri" w:hAnsi="Calibri" w:cs="Times New Roman"/>
      <w:b/>
      <w:bCs/>
      <w:i/>
      <w:iCs/>
      <w:noProof/>
      <w:sz w:val="26"/>
      <w:szCs w:val="26"/>
      <w:lang w:eastAsia="ar-SA"/>
    </w:rPr>
  </w:style>
  <w:style w:type="character" w:customStyle="1" w:styleId="Nadpis6Char">
    <w:name w:val="Nadpis 6 Char"/>
    <w:basedOn w:val="Predvolenpsmoodseku"/>
    <w:link w:val="Nadpis6"/>
    <w:rsid w:val="00D00923"/>
    <w:rPr>
      <w:rFonts w:ascii="Times New Roman" w:eastAsia="Calibri" w:hAnsi="Times New Roman" w:cs="Times New Roman"/>
      <w:b/>
      <w:bCs/>
      <w:noProof/>
      <w:lang w:eastAsia="ar-SA"/>
    </w:rPr>
  </w:style>
  <w:style w:type="character" w:customStyle="1" w:styleId="Nadpis7Char">
    <w:name w:val="Nadpis 7 Char"/>
    <w:basedOn w:val="Predvolenpsmoodseku"/>
    <w:link w:val="Nadpis7"/>
    <w:rsid w:val="00D00923"/>
    <w:rPr>
      <w:rFonts w:ascii="Arial" w:eastAsia="Calibri" w:hAnsi="Arial" w:cs="Arial"/>
      <w:b/>
      <w:bCs/>
      <w:noProof/>
      <w:sz w:val="40"/>
      <w:szCs w:val="40"/>
      <w:lang w:eastAsia="ar-SA"/>
    </w:rPr>
  </w:style>
  <w:style w:type="character" w:customStyle="1" w:styleId="Nadpis8Char">
    <w:name w:val="Nadpis 8 Char"/>
    <w:basedOn w:val="Predvolenpsmoodseku"/>
    <w:link w:val="Nadpis8"/>
    <w:rsid w:val="00D00923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rsid w:val="00D00923"/>
    <w:rPr>
      <w:rFonts w:ascii="Arial" w:eastAsia="Times New Roman" w:hAnsi="Arial" w:cs="Arial"/>
      <w:noProof/>
      <w:lang w:val="sl-SI" w:eastAsia="sk-SK"/>
    </w:rPr>
  </w:style>
  <w:style w:type="paragraph" w:customStyle="1" w:styleId="Default">
    <w:name w:val="Default"/>
    <w:rsid w:val="00D00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009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0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0923"/>
  </w:style>
  <w:style w:type="paragraph" w:styleId="Pta">
    <w:name w:val="footer"/>
    <w:basedOn w:val="Normlny"/>
    <w:link w:val="PtaChar"/>
    <w:uiPriority w:val="99"/>
    <w:unhideWhenUsed/>
    <w:rsid w:val="00D0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0923"/>
  </w:style>
  <w:style w:type="paragraph" w:customStyle="1" w:styleId="lnok">
    <w:name w:val="článok"/>
    <w:basedOn w:val="Normlny"/>
    <w:next w:val="odsek"/>
    <w:rsid w:val="009C5213"/>
    <w:pPr>
      <w:numPr>
        <w:numId w:val="6"/>
      </w:numPr>
      <w:adjustRightInd w:val="0"/>
      <w:spacing w:before="120" w:after="240" w:line="360" w:lineRule="atLeast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rsid w:val="009C5213"/>
    <w:pPr>
      <w:numPr>
        <w:ilvl w:val="1"/>
        <w:numId w:val="6"/>
      </w:numPr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rsid w:val="009C5213"/>
    <w:rPr>
      <w:color w:val="0000FF"/>
      <w:u w:val="single"/>
    </w:rPr>
  </w:style>
  <w:style w:type="character" w:styleId="Siln">
    <w:name w:val="Strong"/>
    <w:uiPriority w:val="22"/>
    <w:qFormat/>
    <w:rsid w:val="009C5213"/>
    <w:rPr>
      <w:b/>
      <w:bCs/>
    </w:rPr>
  </w:style>
  <w:style w:type="character" w:styleId="Odkaznakomentr">
    <w:name w:val="annotation reference"/>
    <w:uiPriority w:val="99"/>
    <w:semiHidden/>
    <w:unhideWhenUsed/>
    <w:rsid w:val="009C52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521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521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slov-lex.sk/pravne-predpisy/SK/ZZ/2020/56/202003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8/245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</dc:creator>
  <cp:lastModifiedBy>HP</cp:lastModifiedBy>
  <cp:revision>3</cp:revision>
  <dcterms:created xsi:type="dcterms:W3CDTF">2022-02-02T08:31:00Z</dcterms:created>
  <dcterms:modified xsi:type="dcterms:W3CDTF">2022-03-11T11:42:00Z</dcterms:modified>
</cp:coreProperties>
</file>