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98" w:rsidRPr="00F26008" w:rsidRDefault="00745B98" w:rsidP="00745B98">
      <w:pPr>
        <w:pStyle w:val="Odsekzoznamu"/>
        <w:rPr>
          <w:b/>
          <w:sz w:val="28"/>
          <w:szCs w:val="28"/>
        </w:rPr>
      </w:pPr>
      <w:r w:rsidRPr="00F26008">
        <w:rPr>
          <w:b/>
          <w:sz w:val="28"/>
          <w:szCs w:val="28"/>
        </w:rPr>
        <w:t>HODNOTENIE A</w:t>
      </w:r>
      <w:r>
        <w:rPr>
          <w:b/>
          <w:sz w:val="28"/>
          <w:szCs w:val="28"/>
        </w:rPr>
        <w:t> </w:t>
      </w:r>
      <w:r w:rsidRPr="00F26008">
        <w:rPr>
          <w:b/>
          <w:sz w:val="28"/>
          <w:szCs w:val="28"/>
        </w:rPr>
        <w:t>KLASIFIKÁCIA</w:t>
      </w:r>
      <w:r>
        <w:rPr>
          <w:b/>
          <w:sz w:val="28"/>
          <w:szCs w:val="28"/>
        </w:rPr>
        <w:t xml:space="preserve"> PREDMETU MATEMATIKA</w:t>
      </w:r>
    </w:p>
    <w:p w:rsidR="00745B98" w:rsidRPr="00BC3863" w:rsidRDefault="00745B98" w:rsidP="00745B98">
      <w:pPr>
        <w:rPr>
          <w:b/>
          <w:sz w:val="28"/>
          <w:szCs w:val="28"/>
        </w:rPr>
      </w:pPr>
    </w:p>
    <w:p w:rsidR="00745B98" w:rsidRDefault="00745B98" w:rsidP="00745B9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A4EFE">
        <w:rPr>
          <w:color w:val="000000"/>
          <w:sz w:val="24"/>
          <w:szCs w:val="24"/>
        </w:rPr>
        <w:t>Žiak je v priebehu školského roka hodnotený v zmysle metodických pokynov pre hodnotenie a klasifikáciu žiaka schválených MŠ SR</w:t>
      </w:r>
      <w:r>
        <w:rPr>
          <w:color w:val="000000"/>
          <w:sz w:val="24"/>
          <w:szCs w:val="24"/>
        </w:rPr>
        <w:t xml:space="preserve"> (MP 22/2011</w:t>
      </w:r>
      <w:r w:rsidRPr="00EB07D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ktoré tvoria neoddeliteľnú súčasť </w:t>
      </w:r>
      <w:proofErr w:type="spellStart"/>
      <w:r>
        <w:rPr>
          <w:color w:val="000000"/>
          <w:sz w:val="24"/>
          <w:szCs w:val="24"/>
        </w:rPr>
        <w:t>ŠkVP</w:t>
      </w:r>
      <w:proofErr w:type="spellEnd"/>
      <w:r w:rsidRPr="00EB07D8">
        <w:rPr>
          <w:color w:val="000000"/>
          <w:sz w:val="24"/>
          <w:szCs w:val="24"/>
        </w:rPr>
        <w:t xml:space="preserve">. </w:t>
      </w:r>
      <w:r w:rsidRPr="00EB07D8">
        <w:rPr>
          <w:sz w:val="24"/>
          <w:szCs w:val="24"/>
        </w:rPr>
        <w:t xml:space="preserve">Pri hodnotení a klasifikovaní žiakov so špecifickými potrebami dodržiavame Metodické pokyny  na hodnotenie a klasifikáciu žiakov s vývinovými poruchami učenia v základných </w:t>
      </w:r>
      <w:r>
        <w:rPr>
          <w:sz w:val="24"/>
          <w:szCs w:val="24"/>
        </w:rPr>
        <w:t xml:space="preserve">školách podľa MP 22/2011 </w:t>
      </w:r>
      <w:r w:rsidRPr="00EB07D8">
        <w:rPr>
          <w:sz w:val="24"/>
          <w:szCs w:val="24"/>
        </w:rPr>
        <w:t>a podľa IVVP jednotlivých žiakov.</w:t>
      </w:r>
    </w:p>
    <w:p w:rsidR="00745B98" w:rsidRDefault="00745B98" w:rsidP="00745B98">
      <w:pPr>
        <w:pStyle w:val="Zkladntext"/>
        <w:spacing w:line="360" w:lineRule="auto"/>
        <w:ind w:right="119"/>
      </w:pPr>
      <w:r>
        <w:t>Predmetom hodnotenia je úroveň dosiahnutých vedomostí a zručností</w:t>
      </w:r>
      <w:r>
        <w:rPr>
          <w:spacing w:val="-29"/>
        </w:rPr>
        <w:t xml:space="preserve"> </w:t>
      </w:r>
      <w:r>
        <w:t>podľa platných učebných osnov a vzdelávacích</w:t>
      </w:r>
      <w:r>
        <w:rPr>
          <w:spacing w:val="-5"/>
        </w:rPr>
        <w:t xml:space="preserve"> </w:t>
      </w:r>
      <w:r>
        <w:t>štandardov.</w:t>
      </w:r>
    </w:p>
    <w:p w:rsidR="00745B98" w:rsidRDefault="00745B98" w:rsidP="00745B98">
      <w:pPr>
        <w:pStyle w:val="Zkladntext"/>
        <w:spacing w:before="1" w:line="360" w:lineRule="auto"/>
      </w:pPr>
      <w:r>
        <w:t>Výchovno-vzdelávacie výsledky v predmete matematika sa klasifikujú.</w:t>
      </w:r>
    </w:p>
    <w:p w:rsidR="00745B98" w:rsidRDefault="00745B98" w:rsidP="00745B98">
      <w:pPr>
        <w:pStyle w:val="Zkladntext"/>
        <w:spacing w:line="360" w:lineRule="auto"/>
      </w:pPr>
    </w:p>
    <w:p w:rsidR="00745B98" w:rsidRDefault="00745B98" w:rsidP="00745B98">
      <w:pPr>
        <w:pStyle w:val="Nadpis1"/>
        <w:numPr>
          <w:ilvl w:val="0"/>
          <w:numId w:val="5"/>
        </w:numPr>
        <w:tabs>
          <w:tab w:val="left" w:pos="544"/>
          <w:tab w:val="left" w:pos="545"/>
        </w:tabs>
        <w:spacing w:line="360" w:lineRule="auto"/>
        <w:ind w:left="0" w:right="116" w:firstLine="0"/>
        <w:jc w:val="left"/>
      </w:pPr>
      <w:r>
        <w:t>Pri klasifikácii v predmete matematika sa v súlade s požiadavkami u</w:t>
      </w:r>
      <w:r>
        <w:rPr>
          <w:b w:val="0"/>
        </w:rPr>
        <w:t>č</w:t>
      </w:r>
      <w:r>
        <w:t>ebných osnov a vzdelávacích štandardov</w:t>
      </w:r>
      <w:r>
        <w:rPr>
          <w:spacing w:val="-3"/>
        </w:rPr>
        <w:t xml:space="preserve"> </w:t>
      </w:r>
      <w:r>
        <w:t>hodnotí:</w:t>
      </w:r>
    </w:p>
    <w:p w:rsidR="00745B98" w:rsidRDefault="00745B98" w:rsidP="00745B98">
      <w:pPr>
        <w:pStyle w:val="Odsekzoznamu"/>
        <w:widowControl w:val="0"/>
        <w:numPr>
          <w:ilvl w:val="0"/>
          <w:numId w:val="6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ind w:right="123"/>
        <w:contextualSpacing w:val="0"/>
        <w:rPr>
          <w:sz w:val="24"/>
        </w:rPr>
      </w:pPr>
      <w:r>
        <w:rPr>
          <w:sz w:val="24"/>
        </w:rPr>
        <w:t>schopnosť žiaka posudzovať a uplatňovať poznatky a zručnosti pri riešení teoretických a praktických</w:t>
      </w:r>
      <w:r>
        <w:rPr>
          <w:spacing w:val="-5"/>
          <w:sz w:val="24"/>
        </w:rPr>
        <w:t xml:space="preserve"> </w:t>
      </w:r>
      <w:r>
        <w:rPr>
          <w:sz w:val="24"/>
        </w:rPr>
        <w:t>úloh,</w:t>
      </w:r>
    </w:p>
    <w:p w:rsidR="00745B98" w:rsidRPr="00B745F1" w:rsidRDefault="00745B98" w:rsidP="00745B98">
      <w:pPr>
        <w:pStyle w:val="Odsekzoznamu"/>
        <w:widowControl w:val="0"/>
        <w:numPr>
          <w:ilvl w:val="0"/>
          <w:numId w:val="6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rPr>
          <w:sz w:val="24"/>
        </w:rPr>
      </w:pPr>
      <w:r w:rsidRPr="00B745F1">
        <w:rPr>
          <w:sz w:val="24"/>
        </w:rPr>
        <w:t>vedieť navrhnúť postup riešenia</w:t>
      </w:r>
      <w:r w:rsidRPr="00B745F1">
        <w:rPr>
          <w:spacing w:val="2"/>
          <w:sz w:val="24"/>
        </w:rPr>
        <w:t xml:space="preserve"> </w:t>
      </w:r>
      <w:r w:rsidRPr="00B745F1">
        <w:rPr>
          <w:sz w:val="24"/>
        </w:rPr>
        <w:t>úlohy,</w:t>
      </w:r>
    </w:p>
    <w:p w:rsidR="00745B98" w:rsidRPr="00B745F1" w:rsidRDefault="00745B98" w:rsidP="00745B98">
      <w:pPr>
        <w:pStyle w:val="Odsekzoznamu"/>
        <w:widowControl w:val="0"/>
        <w:numPr>
          <w:ilvl w:val="0"/>
          <w:numId w:val="6"/>
        </w:numPr>
        <w:tabs>
          <w:tab w:val="left" w:pos="1196"/>
          <w:tab w:val="left" w:pos="1197"/>
        </w:tabs>
        <w:autoSpaceDE w:val="0"/>
        <w:autoSpaceDN w:val="0"/>
        <w:spacing w:line="360" w:lineRule="auto"/>
        <w:rPr>
          <w:sz w:val="24"/>
        </w:rPr>
      </w:pPr>
      <w:r w:rsidRPr="00B745F1">
        <w:rPr>
          <w:sz w:val="24"/>
        </w:rPr>
        <w:t>kvalita myslenia, predovšetkým jeho logickosť, samostatnosť a</w:t>
      </w:r>
      <w:r w:rsidRPr="00B745F1">
        <w:rPr>
          <w:spacing w:val="-9"/>
          <w:sz w:val="24"/>
        </w:rPr>
        <w:t xml:space="preserve"> </w:t>
      </w:r>
      <w:r w:rsidRPr="00B745F1">
        <w:rPr>
          <w:sz w:val="24"/>
        </w:rPr>
        <w:t>tvorivosť,</w:t>
      </w:r>
    </w:p>
    <w:p w:rsidR="00745B98" w:rsidRPr="00B745F1" w:rsidRDefault="00745B98" w:rsidP="00745B98">
      <w:pPr>
        <w:pStyle w:val="Odsekzoznamu"/>
        <w:widowControl w:val="0"/>
        <w:numPr>
          <w:ilvl w:val="0"/>
          <w:numId w:val="6"/>
        </w:numPr>
        <w:tabs>
          <w:tab w:val="left" w:pos="1197"/>
        </w:tabs>
        <w:autoSpaceDE w:val="0"/>
        <w:autoSpaceDN w:val="0"/>
        <w:spacing w:line="360" w:lineRule="auto"/>
        <w:ind w:right="116"/>
        <w:rPr>
          <w:sz w:val="24"/>
        </w:rPr>
      </w:pPr>
      <w:r w:rsidRPr="00B745F1">
        <w:rPr>
          <w:sz w:val="24"/>
        </w:rPr>
        <w:t>schopnosť  vyhľadávať   informácie   z   digitálnych   zdrojov,   ich   spracovanie  a  primeranú  prezentáciu,   v  prípade   potreby  aj   prostriedkami   informačných a komunikačných technológií,</w:t>
      </w:r>
    </w:p>
    <w:p w:rsidR="00745B98" w:rsidRPr="00B745F1" w:rsidRDefault="00745B98" w:rsidP="00745B98">
      <w:pPr>
        <w:pStyle w:val="Odsekzoznamu"/>
        <w:widowControl w:val="0"/>
        <w:numPr>
          <w:ilvl w:val="0"/>
          <w:numId w:val="6"/>
        </w:numPr>
        <w:tabs>
          <w:tab w:val="left" w:pos="1197"/>
        </w:tabs>
        <w:autoSpaceDE w:val="0"/>
        <w:autoSpaceDN w:val="0"/>
        <w:spacing w:line="360" w:lineRule="auto"/>
        <w:rPr>
          <w:sz w:val="24"/>
        </w:rPr>
      </w:pPr>
      <w:r w:rsidRPr="00B745F1">
        <w:rPr>
          <w:sz w:val="24"/>
        </w:rPr>
        <w:t>schopnosť riešiť úlohy a prezentovať informácie samostatne, ale aj v</w:t>
      </w:r>
      <w:r w:rsidRPr="00B745F1">
        <w:rPr>
          <w:spacing w:val="-18"/>
          <w:sz w:val="24"/>
        </w:rPr>
        <w:t xml:space="preserve"> </w:t>
      </w:r>
      <w:r w:rsidRPr="00B745F1">
        <w:rPr>
          <w:sz w:val="24"/>
        </w:rPr>
        <w:t>skupine,</w:t>
      </w:r>
    </w:p>
    <w:p w:rsidR="00745B98" w:rsidRDefault="00745B98" w:rsidP="00745B98">
      <w:pPr>
        <w:pStyle w:val="Odsekzoznamu"/>
        <w:widowControl w:val="0"/>
        <w:numPr>
          <w:ilvl w:val="0"/>
          <w:numId w:val="6"/>
        </w:numPr>
        <w:tabs>
          <w:tab w:val="left" w:pos="1197"/>
        </w:tabs>
        <w:autoSpaceDE w:val="0"/>
        <w:autoSpaceDN w:val="0"/>
        <w:spacing w:line="360" w:lineRule="auto"/>
        <w:ind w:right="121"/>
        <w:rPr>
          <w:sz w:val="24"/>
        </w:rPr>
      </w:pPr>
      <w:r w:rsidRPr="00B745F1">
        <w:rPr>
          <w:sz w:val="24"/>
        </w:rPr>
        <w:t>vedieť vyjadriť funkčné závislosti graficky, tabuľkou, schémou, mapou,</w:t>
      </w:r>
      <w:r w:rsidRPr="00B745F1">
        <w:rPr>
          <w:spacing w:val="-25"/>
          <w:sz w:val="24"/>
        </w:rPr>
        <w:t xml:space="preserve"> </w:t>
      </w:r>
      <w:r w:rsidRPr="00B745F1">
        <w:rPr>
          <w:sz w:val="24"/>
        </w:rPr>
        <w:t>obrázkom, náčrtov a v elektronickej</w:t>
      </w:r>
      <w:r w:rsidRPr="00B745F1">
        <w:rPr>
          <w:spacing w:val="-8"/>
          <w:sz w:val="24"/>
        </w:rPr>
        <w:t xml:space="preserve"> </w:t>
      </w:r>
      <w:r>
        <w:rPr>
          <w:sz w:val="24"/>
        </w:rPr>
        <w:t>forme,</w:t>
      </w:r>
    </w:p>
    <w:p w:rsidR="00745B98" w:rsidRPr="00B745F1" w:rsidRDefault="00745B98" w:rsidP="00745B98">
      <w:pPr>
        <w:pStyle w:val="Odsekzoznamu"/>
        <w:widowControl w:val="0"/>
        <w:tabs>
          <w:tab w:val="left" w:pos="1197"/>
        </w:tabs>
        <w:autoSpaceDE w:val="0"/>
        <w:autoSpaceDN w:val="0"/>
        <w:spacing w:line="360" w:lineRule="auto"/>
        <w:ind w:right="121"/>
        <w:rPr>
          <w:sz w:val="24"/>
        </w:rPr>
      </w:pPr>
    </w:p>
    <w:p w:rsidR="00745B98" w:rsidRDefault="00745B98" w:rsidP="00745B98">
      <w:pPr>
        <w:pStyle w:val="Nadpis1"/>
        <w:numPr>
          <w:ilvl w:val="0"/>
          <w:numId w:val="5"/>
        </w:numPr>
        <w:tabs>
          <w:tab w:val="left" w:pos="545"/>
        </w:tabs>
        <w:spacing w:line="360" w:lineRule="auto"/>
        <w:ind w:left="0" w:right="115" w:firstLine="0"/>
        <w:jc w:val="left"/>
      </w:pPr>
      <w:r>
        <w:t>Výsledná klasifikácia predmetu matematika zahŕňa nasledovné formy a metódy overovania požiadaviek na vedomosti a zru</w:t>
      </w:r>
      <w:r>
        <w:rPr>
          <w:b w:val="0"/>
        </w:rPr>
        <w:t>č</w:t>
      </w:r>
      <w:r>
        <w:t>nosti</w:t>
      </w:r>
      <w:r>
        <w:rPr>
          <w:spacing w:val="-7"/>
        </w:rPr>
        <w:t xml:space="preserve"> </w:t>
      </w:r>
      <w:r>
        <w:t>žiakov:</w:t>
      </w:r>
    </w:p>
    <w:p w:rsidR="00745B98" w:rsidRDefault="00745B98" w:rsidP="00745B98">
      <w:pPr>
        <w:pStyle w:val="Odsekzoznamu"/>
        <w:widowControl w:val="0"/>
        <w:numPr>
          <w:ilvl w:val="0"/>
          <w:numId w:val="7"/>
        </w:numPr>
        <w:tabs>
          <w:tab w:val="left" w:pos="905"/>
        </w:tabs>
        <w:autoSpaceDE w:val="0"/>
        <w:autoSpaceDN w:val="0"/>
        <w:spacing w:line="360" w:lineRule="auto"/>
        <w:ind w:right="126"/>
        <w:rPr>
          <w:sz w:val="24"/>
        </w:rPr>
      </w:pPr>
      <w:r w:rsidRPr="00B745F1">
        <w:rPr>
          <w:sz w:val="24"/>
        </w:rPr>
        <w:t xml:space="preserve">písomné – </w:t>
      </w:r>
      <w:r>
        <w:rPr>
          <w:sz w:val="24"/>
        </w:rPr>
        <w:t xml:space="preserve">vstupný test, štvrťročné písomné práce, </w:t>
      </w:r>
      <w:r w:rsidRPr="00B745F1">
        <w:rPr>
          <w:sz w:val="24"/>
        </w:rPr>
        <w:t>tematické testy</w:t>
      </w:r>
      <w:r>
        <w:rPr>
          <w:sz w:val="24"/>
        </w:rPr>
        <w:t xml:space="preserve"> a</w:t>
      </w:r>
      <w:r w:rsidRPr="00B745F1">
        <w:rPr>
          <w:sz w:val="24"/>
        </w:rPr>
        <w:t xml:space="preserve"> previerky, </w:t>
      </w:r>
      <w:r>
        <w:rPr>
          <w:sz w:val="24"/>
        </w:rPr>
        <w:t xml:space="preserve">krátke previerky (5-10 minútové), </w:t>
      </w:r>
      <w:r w:rsidRPr="00B745F1">
        <w:rPr>
          <w:sz w:val="24"/>
        </w:rPr>
        <w:t>domáce úlohy,</w:t>
      </w:r>
    </w:p>
    <w:p w:rsidR="00745B98" w:rsidRPr="00A230E4" w:rsidRDefault="00745B98" w:rsidP="00745B9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30E4">
        <w:rPr>
          <w:color w:val="000000"/>
          <w:sz w:val="24"/>
          <w:szCs w:val="24"/>
        </w:rPr>
        <w:t>Z troch krátkych previerok písaných za sebou sa určí jedna známka, ktorá sa vypočíta ako aritmetický priemer a zaokrúhli sa na celú známku.</w:t>
      </w:r>
    </w:p>
    <w:p w:rsidR="00745B98" w:rsidRDefault="00745B98" w:rsidP="00745B9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30E4">
        <w:rPr>
          <w:color w:val="000000"/>
          <w:sz w:val="24"/>
          <w:szCs w:val="24"/>
        </w:rPr>
        <w:t>Domáca úloha môže byť ohodnotená známkou. Nenapísaná, alebo zabudnutá domáca úloha sa hodnotí známkou 5.</w:t>
      </w:r>
    </w:p>
    <w:p w:rsidR="00745B98" w:rsidRDefault="00745B98" w:rsidP="00745B9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45B98" w:rsidRPr="00A230E4" w:rsidRDefault="00745B98" w:rsidP="00745B9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45B98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lastRenderedPageBreak/>
        <w:t>Klasifikačná stupnica písomných a tematických kontrolných prác:</w:t>
      </w:r>
    </w:p>
    <w:p w:rsidR="00745B98" w:rsidRDefault="00745B98" w:rsidP="0074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Stupeň 1 : </w:t>
      </w:r>
      <w:r>
        <w:rPr>
          <w:sz w:val="24"/>
          <w:szCs w:val="24"/>
        </w:rPr>
        <w:tab/>
        <w:t>100%-90%</w:t>
      </w:r>
    </w:p>
    <w:p w:rsidR="00745B98" w:rsidRDefault="00745B98" w:rsidP="0074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Stupeň 2: </w:t>
      </w:r>
      <w:r>
        <w:rPr>
          <w:sz w:val="24"/>
          <w:szCs w:val="24"/>
        </w:rPr>
        <w:tab/>
        <w:t>89% - 75%</w:t>
      </w:r>
    </w:p>
    <w:p w:rsidR="00745B98" w:rsidRDefault="00745B98" w:rsidP="0074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Stupeň 3: </w:t>
      </w:r>
      <w:r>
        <w:rPr>
          <w:sz w:val="24"/>
          <w:szCs w:val="24"/>
        </w:rPr>
        <w:tab/>
        <w:t>74% - 50%</w:t>
      </w:r>
    </w:p>
    <w:p w:rsidR="00745B98" w:rsidRDefault="00745B98" w:rsidP="0074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Stupeň 4: </w:t>
      </w:r>
      <w:r>
        <w:rPr>
          <w:sz w:val="24"/>
          <w:szCs w:val="24"/>
        </w:rPr>
        <w:tab/>
        <w:t>49% - 30%</w:t>
      </w:r>
    </w:p>
    <w:p w:rsidR="00745B98" w:rsidRDefault="00745B98" w:rsidP="0074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Stupeň 5: </w:t>
      </w:r>
      <w:r>
        <w:rPr>
          <w:sz w:val="24"/>
          <w:szCs w:val="24"/>
        </w:rPr>
        <w:tab/>
        <w:t>29% - 0%</w:t>
      </w:r>
    </w:p>
    <w:p w:rsidR="00745B98" w:rsidRPr="00B745F1" w:rsidRDefault="00745B98" w:rsidP="00745B98">
      <w:pPr>
        <w:pStyle w:val="Odsekzoznamu"/>
        <w:widowControl w:val="0"/>
        <w:tabs>
          <w:tab w:val="left" w:pos="905"/>
        </w:tabs>
        <w:autoSpaceDE w:val="0"/>
        <w:autoSpaceDN w:val="0"/>
        <w:spacing w:line="360" w:lineRule="auto"/>
        <w:ind w:right="126"/>
        <w:rPr>
          <w:sz w:val="24"/>
        </w:rPr>
      </w:pPr>
    </w:p>
    <w:p w:rsidR="00745B98" w:rsidRDefault="00745B98" w:rsidP="00745B98">
      <w:pPr>
        <w:pStyle w:val="Odsekzoznamu"/>
        <w:widowControl w:val="0"/>
        <w:numPr>
          <w:ilvl w:val="0"/>
          <w:numId w:val="7"/>
        </w:numPr>
        <w:tabs>
          <w:tab w:val="left" w:pos="905"/>
        </w:tabs>
        <w:autoSpaceDE w:val="0"/>
        <w:autoSpaceDN w:val="0"/>
        <w:spacing w:line="360" w:lineRule="auto"/>
        <w:ind w:right="118"/>
        <w:contextualSpacing w:val="0"/>
        <w:rPr>
          <w:sz w:val="24"/>
        </w:rPr>
      </w:pPr>
      <w:r>
        <w:rPr>
          <w:sz w:val="24"/>
        </w:rPr>
        <w:t>ústne – ústne prezentovanie osvojených poznatkov, pri ktorom sa kladie dôraz nielen na kvalitu osvojenia, ale aj na spôsob ich prezentácie v logických súvislostiach a ich aplikáciou v praktických súvislostiach, ústne prezentovanie</w:t>
      </w:r>
      <w:r>
        <w:rPr>
          <w:spacing w:val="-5"/>
          <w:sz w:val="24"/>
        </w:rPr>
        <w:t xml:space="preserve"> </w:t>
      </w:r>
      <w:r>
        <w:rPr>
          <w:sz w:val="24"/>
        </w:rPr>
        <w:t>projektov.</w:t>
      </w:r>
    </w:p>
    <w:p w:rsidR="00745B98" w:rsidRDefault="00745B98" w:rsidP="00745B9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230E4">
        <w:rPr>
          <w:color w:val="000000"/>
          <w:sz w:val="24"/>
          <w:szCs w:val="24"/>
        </w:rPr>
        <w:t>Hodnotiť sa bude aj teoretická príprava</w:t>
      </w:r>
      <w:r>
        <w:rPr>
          <w:color w:val="000000"/>
          <w:sz w:val="24"/>
          <w:szCs w:val="24"/>
        </w:rPr>
        <w:t>.</w:t>
      </w:r>
    </w:p>
    <w:p w:rsidR="00745B98" w:rsidRDefault="00745B98" w:rsidP="00745B9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45B98" w:rsidRPr="008715CA" w:rsidRDefault="00745B98" w:rsidP="00745B98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15CA">
        <w:rPr>
          <w:sz w:val="24"/>
          <w:szCs w:val="24"/>
        </w:rPr>
        <w:t>Vo výslednej klasifikácii predmetu matematika sa</w:t>
      </w:r>
      <w:r w:rsidRPr="008715CA">
        <w:rPr>
          <w:spacing w:val="8"/>
          <w:sz w:val="24"/>
          <w:szCs w:val="24"/>
        </w:rPr>
        <w:t xml:space="preserve"> </w:t>
      </w:r>
      <w:r w:rsidRPr="008715CA">
        <w:rPr>
          <w:sz w:val="24"/>
          <w:szCs w:val="24"/>
        </w:rPr>
        <w:t>odzrkadľuje:</w:t>
      </w:r>
    </w:p>
    <w:p w:rsidR="00745B98" w:rsidRDefault="00745B98" w:rsidP="00745B98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1" w:line="360" w:lineRule="auto"/>
        <w:ind w:left="709" w:right="113" w:hanging="544"/>
        <w:contextualSpacing w:val="0"/>
        <w:jc w:val="both"/>
        <w:rPr>
          <w:sz w:val="24"/>
        </w:rPr>
      </w:pPr>
      <w:r>
        <w:rPr>
          <w:sz w:val="24"/>
        </w:rPr>
        <w:t xml:space="preserve">miera zvládnutia základného učiva definovaného v obsahovom a výkonovom štandarde; </w:t>
      </w:r>
    </w:p>
    <w:p w:rsidR="00745B98" w:rsidRDefault="00745B98" w:rsidP="00745B98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line="360" w:lineRule="auto"/>
        <w:ind w:left="709" w:right="117" w:hanging="544"/>
        <w:contextualSpacing w:val="0"/>
        <w:jc w:val="both"/>
        <w:rPr>
          <w:sz w:val="24"/>
        </w:rPr>
      </w:pPr>
      <w:r>
        <w:rPr>
          <w:sz w:val="24"/>
        </w:rPr>
        <w:t>systematickosť prípravy na vyučovanie, aktivita na hodinách, snaživosť a trpezlivosť pri riešení konkrétnych úloh;</w:t>
      </w:r>
    </w:p>
    <w:p w:rsidR="00745B98" w:rsidRDefault="00745B98" w:rsidP="00745B98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line="360" w:lineRule="auto"/>
        <w:ind w:left="709" w:right="118" w:hanging="544"/>
        <w:contextualSpacing w:val="0"/>
        <w:jc w:val="both"/>
        <w:rPr>
          <w:sz w:val="24"/>
        </w:rPr>
      </w:pPr>
      <w:r w:rsidRPr="003D4D91">
        <w:rPr>
          <w:sz w:val="24"/>
        </w:rPr>
        <w:t>účasť v olympiádach, a iných súťažiach v rámci daného predmetu</w:t>
      </w:r>
      <w:r>
        <w:rPr>
          <w:sz w:val="24"/>
        </w:rPr>
        <w:t>.</w:t>
      </w:r>
    </w:p>
    <w:p w:rsidR="00745B98" w:rsidRPr="003D4D91" w:rsidRDefault="00745B98" w:rsidP="00745B98">
      <w:pPr>
        <w:pStyle w:val="Odsekzoznamu"/>
        <w:widowControl w:val="0"/>
        <w:tabs>
          <w:tab w:val="left" w:pos="709"/>
        </w:tabs>
        <w:autoSpaceDE w:val="0"/>
        <w:autoSpaceDN w:val="0"/>
        <w:spacing w:line="360" w:lineRule="auto"/>
        <w:ind w:left="709" w:right="118"/>
        <w:contextualSpacing w:val="0"/>
        <w:jc w:val="both"/>
        <w:rPr>
          <w:sz w:val="24"/>
        </w:rPr>
      </w:pPr>
    </w:p>
    <w:p w:rsidR="00745B98" w:rsidRDefault="00745B98" w:rsidP="00745B98">
      <w:pPr>
        <w:pStyle w:val="Nadpis1"/>
        <w:numPr>
          <w:ilvl w:val="0"/>
          <w:numId w:val="5"/>
        </w:numPr>
        <w:tabs>
          <w:tab w:val="left" w:pos="545"/>
        </w:tabs>
        <w:spacing w:line="360" w:lineRule="auto"/>
        <w:ind w:left="0" w:right="123" w:firstLine="0"/>
        <w:jc w:val="left"/>
      </w:pPr>
      <w:r>
        <w:t>Výchovno-vzdelávacie výsledky žiaka sa v predmete matematika klasifikuje podľa nasledovných</w:t>
      </w:r>
      <w:r>
        <w:rPr>
          <w:spacing w:val="-3"/>
        </w:rPr>
        <w:t xml:space="preserve"> </w:t>
      </w:r>
      <w:r>
        <w:t>stupňov:</w:t>
      </w:r>
    </w:p>
    <w:p w:rsidR="00745B98" w:rsidRDefault="00745B98" w:rsidP="00745B98">
      <w:pPr>
        <w:pStyle w:val="Zkladntext"/>
        <w:spacing w:line="360" w:lineRule="auto"/>
        <w:ind w:right="119" w:firstLine="284"/>
        <w:jc w:val="both"/>
      </w:pPr>
      <w:r>
        <w:rPr>
          <w:b/>
        </w:rPr>
        <w:t xml:space="preserve">Stupňom 1 </w:t>
      </w:r>
      <w:r>
        <w:t xml:space="preserve">– </w:t>
      </w:r>
      <w:r>
        <w:rPr>
          <w:b/>
        </w:rPr>
        <w:t xml:space="preserve">výborný </w:t>
      </w:r>
      <w:r>
        <w:t>sa žiak klasifikuje, ak obsahový a výkonový štandard predmetu ovláda aspoň na 90 %. Pohotovo vykonáva požadované intelektuálne a praktické činnosti. Samostatne a tvorivo uplatňuje osvojené vedomosti a zručnosti pri riešení teoretických    a praktických úloh, pri výklade a hodnotení javov a zákonitostí. Myslí logicky správne, zreteľne sa u neho prejavuje samostatnosť a tvorivosť. Jeho ústny a písomný prejav</w:t>
      </w:r>
      <w:r>
        <w:rPr>
          <w:spacing w:val="3"/>
        </w:rPr>
        <w:t xml:space="preserve"> </w:t>
      </w:r>
      <w:r>
        <w:t>je</w:t>
      </w:r>
    </w:p>
    <w:p w:rsidR="00745B98" w:rsidRDefault="00745B98" w:rsidP="00745B98">
      <w:pPr>
        <w:pStyle w:val="Zkladntext"/>
        <w:spacing w:before="60" w:line="360" w:lineRule="auto"/>
        <w:ind w:right="125"/>
        <w:jc w:val="both"/>
      </w:pPr>
      <w:r>
        <w:t>správny, presný a výstižný. Výsledky jeho činnosti sú kvalitné. Vie zhodnotiť a porovnať kvalitu  rôznych   postupov  riešenia   problémov  a   diskutovať   o   správnosti,   kvalite a efektívnosti daných riešení. Svoje vedomosti a zručnosti vie prezentovať na zodpovedajúcej úrovni.</w:t>
      </w:r>
    </w:p>
    <w:p w:rsidR="00745B98" w:rsidRDefault="00745B98" w:rsidP="00745B98">
      <w:pPr>
        <w:pStyle w:val="Zkladntext"/>
        <w:spacing w:line="360" w:lineRule="auto"/>
        <w:ind w:right="118" w:firstLine="258"/>
        <w:jc w:val="both"/>
      </w:pPr>
      <w:r>
        <w:rPr>
          <w:b/>
        </w:rPr>
        <w:t>Stupňom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chválitebný</w:t>
      </w:r>
      <w:r>
        <w:rPr>
          <w:b/>
          <w:spacing w:val="-5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žiak</w:t>
      </w:r>
      <w:r>
        <w:rPr>
          <w:spacing w:val="-7"/>
        </w:rPr>
        <w:t xml:space="preserve"> </w:t>
      </w:r>
      <w:r>
        <w:t>klasifikuje,</w:t>
      </w:r>
      <w:r>
        <w:rPr>
          <w:spacing w:val="-6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obsahový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výkonový</w:t>
      </w:r>
      <w:r>
        <w:rPr>
          <w:spacing w:val="-3"/>
        </w:rPr>
        <w:t xml:space="preserve"> </w:t>
      </w:r>
      <w:r>
        <w:t>štandard</w:t>
      </w:r>
      <w:r>
        <w:rPr>
          <w:spacing w:val="-5"/>
        </w:rPr>
        <w:t xml:space="preserve"> </w:t>
      </w:r>
      <w:r>
        <w:t>predmetu ovláda aspoň na 75 %. Pohotovo vykonáva požadované intelektuálne a praktické činnosti. Pri</w:t>
      </w:r>
      <w:r>
        <w:rPr>
          <w:spacing w:val="-13"/>
        </w:rPr>
        <w:t xml:space="preserve"> </w:t>
      </w:r>
      <w:r>
        <w:t>riešení</w:t>
      </w:r>
      <w:r>
        <w:rPr>
          <w:spacing w:val="-16"/>
        </w:rPr>
        <w:t xml:space="preserve"> </w:t>
      </w:r>
      <w:r>
        <w:t>teoretických</w:t>
      </w:r>
      <w:r>
        <w:rPr>
          <w:spacing w:val="-18"/>
        </w:rPr>
        <w:t xml:space="preserve"> </w:t>
      </w:r>
      <w:r>
        <w:t>úloh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praktických</w:t>
      </w:r>
      <w:r>
        <w:rPr>
          <w:spacing w:val="-22"/>
        </w:rPr>
        <w:t xml:space="preserve"> </w:t>
      </w:r>
      <w:r>
        <w:t>úloh,</w:t>
      </w:r>
      <w:r>
        <w:rPr>
          <w:spacing w:val="-13"/>
        </w:rPr>
        <w:t xml:space="preserve"> </w:t>
      </w:r>
      <w:r>
        <w:t>pri</w:t>
      </w:r>
      <w:r>
        <w:rPr>
          <w:spacing w:val="-16"/>
        </w:rPr>
        <w:t xml:space="preserve"> </w:t>
      </w:r>
      <w:r>
        <w:t>výklade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hodnotení</w:t>
      </w:r>
      <w:r>
        <w:rPr>
          <w:spacing w:val="-17"/>
        </w:rPr>
        <w:t xml:space="preserve"> </w:t>
      </w:r>
      <w:r>
        <w:t>javov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zákonitostí </w:t>
      </w:r>
      <w:r>
        <w:lastRenderedPageBreak/>
        <w:t>postupuje</w:t>
      </w:r>
      <w:r>
        <w:rPr>
          <w:spacing w:val="-4"/>
        </w:rPr>
        <w:t xml:space="preserve"> </w:t>
      </w:r>
      <w:r>
        <w:t>samostatne,</w:t>
      </w:r>
      <w:r>
        <w:rPr>
          <w:spacing w:val="-5"/>
        </w:rPr>
        <w:t xml:space="preserve"> </w:t>
      </w:r>
      <w:r>
        <w:t>len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malými</w:t>
      </w:r>
      <w:r>
        <w:rPr>
          <w:spacing w:val="-4"/>
        </w:rPr>
        <w:t xml:space="preserve"> </w:t>
      </w:r>
      <w:r>
        <w:t>podnetmi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učiteľa.</w:t>
      </w:r>
      <w:r>
        <w:rPr>
          <w:spacing w:val="-5"/>
        </w:rPr>
        <w:t xml:space="preserve"> </w:t>
      </w:r>
      <w:r>
        <w:rPr>
          <w:spacing w:val="-3"/>
        </w:rPr>
        <w:t>Myslí</w:t>
      </w:r>
      <w:r>
        <w:rPr>
          <w:spacing w:val="-4"/>
        </w:rPr>
        <w:t xml:space="preserve"> </w:t>
      </w:r>
      <w:r>
        <w:t>správne,</w:t>
      </w:r>
      <w:r>
        <w:rPr>
          <w:spacing w:val="-5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myslení</w:t>
      </w:r>
      <w:r>
        <w:rPr>
          <w:spacing w:val="-4"/>
        </w:rPr>
        <w:t xml:space="preserve"> </w:t>
      </w:r>
      <w:r>
        <w:t>sa prejavuje logika a tvorivosť. Vie analyzovať predložené problémy a samostatne navrhnúť primeraný postup na ich riešenie. Vie zhodnotiť a porovnať kvalitu rôznych postupov riešenia problémov. Svoje znalosti a zručnosti vie prezentovať na zodpovedajúcej úrovni.</w:t>
      </w:r>
    </w:p>
    <w:p w:rsidR="00745B98" w:rsidRDefault="00745B98" w:rsidP="00745B98">
      <w:pPr>
        <w:pStyle w:val="Zkladntext"/>
        <w:spacing w:line="360" w:lineRule="auto"/>
        <w:ind w:right="118" w:firstLine="258"/>
        <w:jc w:val="both"/>
      </w:pPr>
      <w:r>
        <w:rPr>
          <w:b/>
        </w:rPr>
        <w:t>Stupňom</w:t>
      </w:r>
      <w:r>
        <w:rPr>
          <w:b/>
          <w:spacing w:val="-18"/>
        </w:rPr>
        <w:t xml:space="preserve"> </w:t>
      </w:r>
      <w:r>
        <w:rPr>
          <w:b/>
        </w:rPr>
        <w:t>3</w:t>
      </w:r>
      <w:r>
        <w:rPr>
          <w:b/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b/>
        </w:rPr>
        <w:t>dobrý</w:t>
      </w:r>
      <w:r>
        <w:rPr>
          <w:b/>
          <w:spacing w:val="-14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žiak</w:t>
      </w:r>
      <w:r>
        <w:rPr>
          <w:spacing w:val="-14"/>
        </w:rPr>
        <w:t xml:space="preserve"> </w:t>
      </w:r>
      <w:r>
        <w:t>klasifikuje,</w:t>
      </w:r>
      <w:r>
        <w:rPr>
          <w:spacing w:val="-19"/>
        </w:rPr>
        <w:t xml:space="preserve"> </w:t>
      </w:r>
      <w:r>
        <w:t>ak</w:t>
      </w:r>
      <w:r>
        <w:rPr>
          <w:spacing w:val="-19"/>
        </w:rPr>
        <w:t xml:space="preserve"> </w:t>
      </w:r>
      <w:r>
        <w:t>obsahový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výkonový</w:t>
      </w:r>
      <w:r>
        <w:rPr>
          <w:spacing w:val="-14"/>
        </w:rPr>
        <w:t xml:space="preserve"> </w:t>
      </w:r>
      <w:r>
        <w:t>štandard</w:t>
      </w:r>
      <w:r>
        <w:rPr>
          <w:spacing w:val="-14"/>
        </w:rPr>
        <w:t xml:space="preserve"> </w:t>
      </w:r>
      <w:r>
        <w:t>predmetu</w:t>
      </w:r>
      <w:r>
        <w:rPr>
          <w:spacing w:val="-19"/>
        </w:rPr>
        <w:t xml:space="preserve"> </w:t>
      </w:r>
      <w:r>
        <w:t>ovláda aspoň na 50 %. Osvojené vedomosti a zručnosti interpretuje samostatne s občasnými usmerneniami</w:t>
      </w:r>
      <w:r>
        <w:rPr>
          <w:spacing w:val="-15"/>
        </w:rPr>
        <w:t xml:space="preserve"> </w:t>
      </w:r>
      <w:r>
        <w:t>vyučujúceho.</w:t>
      </w:r>
      <w:r>
        <w:rPr>
          <w:spacing w:val="-11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t>myslenie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takmer</w:t>
      </w:r>
      <w:r>
        <w:rPr>
          <w:spacing w:val="-15"/>
        </w:rPr>
        <w:t xml:space="preserve"> </w:t>
      </w:r>
      <w:r>
        <w:t>vždy</w:t>
      </w:r>
      <w:r>
        <w:rPr>
          <w:spacing w:val="-16"/>
        </w:rPr>
        <w:t xml:space="preserve"> </w:t>
      </w:r>
      <w:r>
        <w:t>správne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tvorivosť</w:t>
      </w:r>
      <w:r>
        <w:rPr>
          <w:spacing w:val="-10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prejavuje len s usmernením vyučujúceho. Ústny a písomný prejav</w:t>
      </w:r>
      <w:r>
        <w:rPr>
          <w:spacing w:val="-44"/>
        </w:rPr>
        <w:t xml:space="preserve"> </w:t>
      </w:r>
      <w:r>
        <w:t>je čiastočne správny. Jeho kvalita výsledkov je dobrej</w:t>
      </w:r>
      <w:r>
        <w:rPr>
          <w:spacing w:val="-4"/>
        </w:rPr>
        <w:t xml:space="preserve"> </w:t>
      </w:r>
      <w:r>
        <w:t>úrovni.</w:t>
      </w:r>
    </w:p>
    <w:p w:rsidR="00745B98" w:rsidRDefault="00745B98" w:rsidP="00745B98">
      <w:pPr>
        <w:pStyle w:val="Zkladntext"/>
        <w:spacing w:before="2" w:line="360" w:lineRule="auto"/>
        <w:ind w:right="113" w:firstLine="258"/>
        <w:jc w:val="both"/>
      </w:pPr>
      <w:r>
        <w:rPr>
          <w:b/>
        </w:rPr>
        <w:t xml:space="preserve">Stupňom 4 </w:t>
      </w:r>
      <w:r>
        <w:t xml:space="preserve">– </w:t>
      </w:r>
      <w:r>
        <w:rPr>
          <w:b/>
        </w:rPr>
        <w:t xml:space="preserve">dostatočný </w:t>
      </w:r>
      <w:r>
        <w:t>sa žiak klasifikuje, ak obsahový a výkonový štandard predmetu žiak ovláda aspoň na 30 %. Pri vykonávaní požadovaných intelektuálnych a praktických činností je  málo  pohotový.  Osvojené  vedomosti  a  zručnosti  pri  riešení  teoretických a praktických úloh zvládne iba za aktívnej pomoci vyučujúceho. Jeho logika myslenia je na nižšej úrovni a myslenie nie je tvorivé.</w:t>
      </w:r>
    </w:p>
    <w:p w:rsidR="00745B98" w:rsidRDefault="00745B98" w:rsidP="00745B98">
      <w:pPr>
        <w:pStyle w:val="Zkladntext"/>
        <w:spacing w:line="360" w:lineRule="auto"/>
        <w:ind w:right="119" w:firstLine="258"/>
        <w:jc w:val="both"/>
      </w:pPr>
      <w:r>
        <w:rPr>
          <w:b/>
        </w:rPr>
        <w:t xml:space="preserve">Stupňom 5 </w:t>
      </w:r>
      <w:r>
        <w:t xml:space="preserve">– </w:t>
      </w:r>
      <w:r>
        <w:rPr>
          <w:b/>
        </w:rPr>
        <w:t xml:space="preserve">nedostatočný </w:t>
      </w:r>
      <w:r>
        <w:t>sa žiak klasifikuje, ak obsahový a výkonový štandard predmetu</w:t>
      </w:r>
      <w:r>
        <w:rPr>
          <w:spacing w:val="-14"/>
        </w:rPr>
        <w:t xml:space="preserve"> </w:t>
      </w:r>
      <w:r>
        <w:t>žiak</w:t>
      </w:r>
      <w:r>
        <w:rPr>
          <w:spacing w:val="-14"/>
        </w:rPr>
        <w:t xml:space="preserve"> </w:t>
      </w:r>
      <w:r>
        <w:t>ovláda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menej</w:t>
      </w:r>
      <w:r>
        <w:rPr>
          <w:spacing w:val="-18"/>
        </w:rPr>
        <w:t xml:space="preserve"> </w:t>
      </w:r>
      <w:r>
        <w:t>ako</w:t>
      </w:r>
      <w:r>
        <w:rPr>
          <w:spacing w:val="-13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%.</w:t>
      </w:r>
      <w:r>
        <w:rPr>
          <w:spacing w:val="-18"/>
        </w:rPr>
        <w:t xml:space="preserve"> </w:t>
      </w:r>
      <w:r>
        <w:t>Vedomosti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zručnosti</w:t>
      </w:r>
      <w:r>
        <w:rPr>
          <w:spacing w:val="-13"/>
        </w:rPr>
        <w:t xml:space="preserve"> </w:t>
      </w:r>
      <w:r>
        <w:t>požadované</w:t>
      </w:r>
      <w:r>
        <w:rPr>
          <w:spacing w:val="-12"/>
        </w:rPr>
        <w:t xml:space="preserve"> </w:t>
      </w:r>
      <w:r>
        <w:t>vzdelávacími štandardmi si  neosvojil,  má  v  nich  závažné  nedostatky,  a  chyby  nevie  opraviť  ani  s pomocou vyučujúceho. Neprejavuje samostatnosť v</w:t>
      </w:r>
      <w:r>
        <w:rPr>
          <w:spacing w:val="-7"/>
        </w:rPr>
        <w:t xml:space="preserve"> </w:t>
      </w:r>
      <w:r>
        <w:t>myslení.</w:t>
      </w:r>
    </w:p>
    <w:p w:rsidR="00745B98" w:rsidRDefault="00745B98" w:rsidP="00745B98">
      <w:pPr>
        <w:pStyle w:val="Zkladntext"/>
        <w:spacing w:line="360" w:lineRule="auto"/>
        <w:ind w:left="-142" w:firstLine="258"/>
      </w:pPr>
    </w:p>
    <w:p w:rsidR="00745B98" w:rsidRDefault="00745B98" w:rsidP="00745B98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A230E4">
        <w:rPr>
          <w:rFonts w:eastAsiaTheme="minorHAnsi"/>
          <w:bCs/>
          <w:color w:val="000000"/>
          <w:sz w:val="24"/>
          <w:szCs w:val="24"/>
          <w:lang w:eastAsia="en-US"/>
        </w:rPr>
        <w:t>Stupeň prospechu sa neurčuje na základe aritmetického priemeru známok, ale prihliada sa k dôležitosti a váhe známok.</w:t>
      </w:r>
    </w:p>
    <w:p w:rsidR="00745B98" w:rsidRPr="00A230E4" w:rsidRDefault="00745B98" w:rsidP="00745B98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745B98" w:rsidRPr="001B086F" w:rsidRDefault="00745B98" w:rsidP="00745B98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>Prideľovanie váh:</w:t>
      </w:r>
    </w:p>
    <w:p w:rsidR="00745B98" w:rsidRPr="001B086F" w:rsidRDefault="00745B98" w:rsidP="00745B98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1B086F">
        <w:rPr>
          <w:rFonts w:eastAsiaTheme="minorHAnsi"/>
          <w:b/>
          <w:bCs/>
          <w:color w:val="000000"/>
          <w:sz w:val="24"/>
          <w:szCs w:val="24"/>
          <w:lang w:eastAsia="en-US"/>
        </w:rPr>
        <w:t>Váha 0,5</w:t>
      </w:r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 xml:space="preserve">: domáca úloha (nenapísaná domáca úloha –známka 5), 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frontálne overovanie vedomosti.</w:t>
      </w:r>
    </w:p>
    <w:p w:rsidR="00745B98" w:rsidRPr="001B086F" w:rsidRDefault="00745B98" w:rsidP="00745B98">
      <w:pPr>
        <w:autoSpaceDE w:val="0"/>
        <w:autoSpaceDN w:val="0"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1B086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Váha 1: </w:t>
      </w:r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 xml:space="preserve">ústne skúšanie, školská úloha, vyriešenie náročnejšej úlohy,  aktivity – úspešný riešiteľ domáceho kola MO, krátke previerky, úspešný riešiteľ </w:t>
      </w:r>
      <w:proofErr w:type="spellStart"/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>Pytagoriády</w:t>
      </w:r>
      <w:proofErr w:type="spellEnd"/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 xml:space="preserve"> – školské kolo, riešenie Klokana a iné.</w:t>
      </w:r>
    </w:p>
    <w:p w:rsidR="00745B98" w:rsidRPr="001B086F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1B086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Váha 3: </w:t>
      </w:r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 xml:space="preserve">tematické kontrolné práce na konci tematického celku, úspešný riešiteľ MO, alebo </w:t>
      </w:r>
      <w:proofErr w:type="spellStart"/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>Pytagoriády</w:t>
      </w:r>
      <w:proofErr w:type="spellEnd"/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 xml:space="preserve"> obvodného kola.</w:t>
      </w:r>
    </w:p>
    <w:p w:rsidR="00745B98" w:rsidRPr="001B086F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1B086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Váha 5: </w:t>
      </w:r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>školské písomné práce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>(štvrťročné písomné práce), vstupná a výstupná previerka,</w:t>
      </w:r>
    </w:p>
    <w:p w:rsidR="00745B98" w:rsidRPr="001B086F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1B086F">
        <w:rPr>
          <w:rFonts w:eastAsiaTheme="minorHAnsi"/>
          <w:bCs/>
          <w:color w:val="000000"/>
          <w:sz w:val="24"/>
          <w:szCs w:val="24"/>
          <w:lang w:eastAsia="en-US"/>
        </w:rPr>
        <w:t>úspešný riešiteľ MO krajského kola, alebo celoslovenského kola.</w:t>
      </w:r>
    </w:p>
    <w:p w:rsidR="00745B98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745B98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Výsledná známka pri klasifikácií sa počíta podľa vzťahu zaokrúhlená na celé číslo:</w:t>
      </w:r>
    </w:p>
    <w:p w:rsidR="00745B98" w:rsidRDefault="00745B98" w:rsidP="00745B98">
      <w:pPr>
        <w:spacing w:line="360" w:lineRule="auto"/>
        <w:jc w:val="both"/>
      </w:pPr>
      <m:oMathPara>
        <m:oMath>
          <m:r>
            <w:rPr>
              <w:rFonts w:ascii="Cambria Math" w:hAnsi="Cambria Math"/>
            </w:rPr>
            <w:lastRenderedPageBreak/>
            <m:t xml:space="preserve">z=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2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2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3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2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1.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počet známok váhy 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</w:rPr>
                <m:t>+3.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počet známok váhy 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</w:rPr>
                <m:t>+5.(počet známok váhy 5)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745B98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745B98" w:rsidRDefault="00745B98" w:rsidP="00745B98">
      <w:pPr>
        <w:spacing w:line="360" w:lineRule="auto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745B98" w:rsidRDefault="00745B98" w:rsidP="00745B98">
      <w:pPr>
        <w:pStyle w:val="Odsekzoznamu"/>
        <w:numPr>
          <w:ilvl w:val="0"/>
          <w:numId w:val="3"/>
        </w:numPr>
        <w:spacing w:after="20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Počas školského roka sa budú písať tieto previerky:</w:t>
      </w:r>
    </w:p>
    <w:p w:rsidR="00745B98" w:rsidRDefault="00745B98" w:rsidP="00745B98">
      <w:pPr>
        <w:pStyle w:val="Odsekzoznamu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Váha 5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Vstupná previerka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1. písomná práca – november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2. písomná práca – január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3. písomná práca – apríl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4. písomná práca – jún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Výstupná previerka (alebo didaktický test) – jún</w:t>
      </w:r>
    </w:p>
    <w:p w:rsidR="00745B98" w:rsidRDefault="00745B98" w:rsidP="00745B98">
      <w:pPr>
        <w:pStyle w:val="Odsekzoznamu"/>
        <w:spacing w:after="200" w:line="276" w:lineRule="auto"/>
        <w:rPr>
          <w:sz w:val="24"/>
          <w:szCs w:val="24"/>
        </w:rPr>
      </w:pPr>
    </w:p>
    <w:p w:rsidR="00745B98" w:rsidRDefault="00745B98" w:rsidP="00745B98">
      <w:pPr>
        <w:pStyle w:val="Odsekzoznamu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Váha 3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Tematické previerky – na konci tematického celku. V prípade obsahovo väčšieho tematickom celku sa môže písať aj viac previerok.</w:t>
      </w:r>
    </w:p>
    <w:p w:rsidR="00745B98" w:rsidRDefault="00745B98" w:rsidP="00745B98">
      <w:pPr>
        <w:pStyle w:val="Odsekzoznamu"/>
        <w:spacing w:after="200" w:line="276" w:lineRule="auto"/>
        <w:rPr>
          <w:sz w:val="24"/>
          <w:szCs w:val="24"/>
        </w:rPr>
      </w:pPr>
    </w:p>
    <w:p w:rsidR="00745B98" w:rsidRDefault="00745B98" w:rsidP="00745B98">
      <w:pPr>
        <w:pStyle w:val="Odsekzoznamu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Váha 1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Čiastkové previerky, testy, krátke 5-10 minútové previerky (za tri je jedna známka), overenie zadania z domácej úlohy, overenie práve preberaného učiva a pod.</w:t>
      </w:r>
    </w:p>
    <w:p w:rsidR="00745B98" w:rsidRDefault="00745B98" w:rsidP="00745B98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Známka za teoretické preverovanie </w:t>
      </w:r>
    </w:p>
    <w:p w:rsidR="00745B98" w:rsidRDefault="00745B98" w:rsidP="00745B98">
      <w:pPr>
        <w:pStyle w:val="Odsekzoznamu"/>
        <w:spacing w:after="200" w:line="276" w:lineRule="auto"/>
        <w:rPr>
          <w:sz w:val="24"/>
          <w:szCs w:val="24"/>
        </w:rPr>
      </w:pPr>
    </w:p>
    <w:p w:rsidR="00745B98" w:rsidRDefault="00745B98" w:rsidP="00745B98">
      <w:pPr>
        <w:pStyle w:val="Odsekzoznamu"/>
        <w:numPr>
          <w:ilvl w:val="0"/>
          <w:numId w:val="3"/>
        </w:numPr>
        <w:spacing w:after="20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Žiaci budú oboznámení s termínom písania písomných prác, ktoré sú hodnotené známkou váhy 5 a váhy 3. Previerky so známkou váhy 1 nemusia byť žiakom vopred oznámené.</w:t>
      </w:r>
    </w:p>
    <w:p w:rsidR="00745B98" w:rsidRPr="003D3A4A" w:rsidRDefault="00745B98" w:rsidP="00745B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3D3A4A">
        <w:rPr>
          <w:sz w:val="24"/>
          <w:szCs w:val="24"/>
        </w:rPr>
        <w:t>Za nepovinnú prácu (aktivitu) je žiak hodnotený takto: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>-  úspešný riešiteľ školského kola mat. olympiády – výborný (váha 1),</w:t>
      </w:r>
    </w:p>
    <w:p w:rsidR="00745B98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 xml:space="preserve">-  úspešný riešiteľ obvodného  kola matematickej olympiády – výborný (váha </w:t>
      </w:r>
      <w:r>
        <w:rPr>
          <w:sz w:val="24"/>
          <w:szCs w:val="24"/>
        </w:rPr>
        <w:t xml:space="preserve"> 5</w:t>
      </w:r>
      <w:r w:rsidRPr="003D3A4A">
        <w:rPr>
          <w:sz w:val="24"/>
          <w:szCs w:val="24"/>
        </w:rPr>
        <w:t>)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A4A">
        <w:rPr>
          <w:sz w:val="24"/>
          <w:szCs w:val="24"/>
        </w:rPr>
        <w:t xml:space="preserve">úspešný riešiteľ obvodného  kola matematickej olympiády </w:t>
      </w:r>
      <w:r>
        <w:rPr>
          <w:sz w:val="24"/>
          <w:szCs w:val="24"/>
        </w:rPr>
        <w:t>a umiestnený do 3. miesta</w:t>
      </w:r>
      <w:r w:rsidRPr="003D3A4A">
        <w:rPr>
          <w:sz w:val="24"/>
          <w:szCs w:val="24"/>
        </w:rPr>
        <w:t xml:space="preserve">– výborný (váha </w:t>
      </w:r>
      <w:r>
        <w:rPr>
          <w:sz w:val="24"/>
          <w:szCs w:val="24"/>
        </w:rPr>
        <w:t xml:space="preserve"> 5</w:t>
      </w:r>
      <w:r w:rsidRPr="003D3A4A">
        <w:rPr>
          <w:sz w:val="24"/>
          <w:szCs w:val="24"/>
        </w:rPr>
        <w:t>)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>-  úspešný riešiteľ krajského kola matematickej olympiády – výborný (váha 5),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>-  úspešný riešiteľ celoslovenského kola matematickej olympiády – výborný (váha 5),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 xml:space="preserve">-  úspešný riešiteľ školského kola </w:t>
      </w:r>
      <w:proofErr w:type="spellStart"/>
      <w:r w:rsidRPr="003D3A4A">
        <w:rPr>
          <w:sz w:val="24"/>
          <w:szCs w:val="24"/>
        </w:rPr>
        <w:t>Pytagoriády</w:t>
      </w:r>
      <w:proofErr w:type="spellEnd"/>
      <w:r w:rsidRPr="003D3A4A">
        <w:rPr>
          <w:sz w:val="24"/>
          <w:szCs w:val="24"/>
        </w:rPr>
        <w:t xml:space="preserve"> – výborný (váha 1)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>-  úspešný riešiteľ obvodného k</w:t>
      </w:r>
      <w:r w:rsidR="00243E83">
        <w:rPr>
          <w:sz w:val="24"/>
          <w:szCs w:val="24"/>
        </w:rPr>
        <w:t xml:space="preserve">ola </w:t>
      </w:r>
      <w:proofErr w:type="spellStart"/>
      <w:r w:rsidR="00243E83">
        <w:rPr>
          <w:sz w:val="24"/>
          <w:szCs w:val="24"/>
        </w:rPr>
        <w:t>Pytagoriády</w:t>
      </w:r>
      <w:proofErr w:type="spellEnd"/>
      <w:r w:rsidR="00243E83">
        <w:rPr>
          <w:sz w:val="24"/>
          <w:szCs w:val="24"/>
        </w:rPr>
        <w:t>– výborný (váha 3</w:t>
      </w:r>
      <w:bookmarkStart w:id="0" w:name="_GoBack"/>
      <w:bookmarkEnd w:id="0"/>
      <w:r w:rsidRPr="003D3A4A">
        <w:rPr>
          <w:sz w:val="24"/>
          <w:szCs w:val="24"/>
        </w:rPr>
        <w:t>)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 xml:space="preserve">-  </w:t>
      </w:r>
      <w:r>
        <w:rPr>
          <w:sz w:val="24"/>
          <w:szCs w:val="24"/>
        </w:rPr>
        <w:t>ú</w:t>
      </w:r>
      <w:r w:rsidRPr="003D3A4A">
        <w:rPr>
          <w:sz w:val="24"/>
          <w:szCs w:val="24"/>
        </w:rPr>
        <w:t xml:space="preserve">spešný riešiteľ krajského kola </w:t>
      </w:r>
      <w:proofErr w:type="spellStart"/>
      <w:r w:rsidRPr="003D3A4A">
        <w:rPr>
          <w:sz w:val="24"/>
          <w:szCs w:val="24"/>
        </w:rPr>
        <w:t>Pytagoriády</w:t>
      </w:r>
      <w:proofErr w:type="spellEnd"/>
      <w:r w:rsidRPr="003D3A4A">
        <w:rPr>
          <w:sz w:val="24"/>
          <w:szCs w:val="24"/>
        </w:rPr>
        <w:t>– výborný (váha 5)</w:t>
      </w:r>
    </w:p>
    <w:p w:rsidR="00745B98" w:rsidRPr="003D3A4A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>-  riešiteľ Klokana s </w:t>
      </w:r>
      <w:proofErr w:type="spellStart"/>
      <w:r w:rsidRPr="003D3A4A">
        <w:rPr>
          <w:sz w:val="24"/>
          <w:szCs w:val="24"/>
        </w:rPr>
        <w:t>percentilom</w:t>
      </w:r>
      <w:proofErr w:type="spellEnd"/>
      <w:r w:rsidRPr="003D3A4A">
        <w:rPr>
          <w:sz w:val="24"/>
          <w:szCs w:val="24"/>
        </w:rPr>
        <w:t xml:space="preserve"> min. 80% (5 klokanov)- výborný (váha 1).</w:t>
      </w:r>
    </w:p>
    <w:p w:rsidR="00745B98" w:rsidRDefault="00745B98" w:rsidP="00745B98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3D3A4A">
        <w:rPr>
          <w:sz w:val="24"/>
          <w:szCs w:val="24"/>
        </w:rPr>
        <w:t>-  v prípade ponuky iné súťaže.</w:t>
      </w:r>
    </w:p>
    <w:p w:rsidR="00994ABA" w:rsidRPr="00745B98" w:rsidRDefault="00994ABA" w:rsidP="00745B98"/>
    <w:sectPr w:rsidR="00994ABA" w:rsidRPr="0074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B25"/>
    <w:multiLevelType w:val="hybridMultilevel"/>
    <w:tmpl w:val="A9C20A52"/>
    <w:lvl w:ilvl="0" w:tplc="374E351C">
      <w:start w:val="1"/>
      <w:numFmt w:val="lowerLetter"/>
      <w:lvlText w:val="%1)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en-US" w:bidi="ar-SA"/>
      </w:rPr>
    </w:lvl>
    <w:lvl w:ilvl="1" w:tplc="DB526186">
      <w:numFmt w:val="bullet"/>
      <w:lvlText w:val="•"/>
      <w:lvlJc w:val="left"/>
      <w:pPr>
        <w:ind w:left="1740" w:hanging="360"/>
      </w:pPr>
      <w:rPr>
        <w:rFonts w:hint="default"/>
        <w:lang w:val="sk-SK" w:eastAsia="en-US" w:bidi="ar-SA"/>
      </w:rPr>
    </w:lvl>
    <w:lvl w:ilvl="2" w:tplc="B9DE19EC">
      <w:numFmt w:val="bullet"/>
      <w:lvlText w:val="•"/>
      <w:lvlJc w:val="left"/>
      <w:pPr>
        <w:ind w:left="2581" w:hanging="360"/>
      </w:pPr>
      <w:rPr>
        <w:rFonts w:hint="default"/>
        <w:lang w:val="sk-SK" w:eastAsia="en-US" w:bidi="ar-SA"/>
      </w:rPr>
    </w:lvl>
    <w:lvl w:ilvl="3" w:tplc="B1EC2E18">
      <w:numFmt w:val="bullet"/>
      <w:lvlText w:val="•"/>
      <w:lvlJc w:val="left"/>
      <w:pPr>
        <w:ind w:left="3422" w:hanging="360"/>
      </w:pPr>
      <w:rPr>
        <w:rFonts w:hint="default"/>
        <w:lang w:val="sk-SK" w:eastAsia="en-US" w:bidi="ar-SA"/>
      </w:rPr>
    </w:lvl>
    <w:lvl w:ilvl="4" w:tplc="AE6CE300">
      <w:numFmt w:val="bullet"/>
      <w:lvlText w:val="•"/>
      <w:lvlJc w:val="left"/>
      <w:pPr>
        <w:ind w:left="4263" w:hanging="360"/>
      </w:pPr>
      <w:rPr>
        <w:rFonts w:hint="default"/>
        <w:lang w:val="sk-SK" w:eastAsia="en-US" w:bidi="ar-SA"/>
      </w:rPr>
    </w:lvl>
    <w:lvl w:ilvl="5" w:tplc="3928FF46">
      <w:numFmt w:val="bullet"/>
      <w:lvlText w:val="•"/>
      <w:lvlJc w:val="left"/>
      <w:pPr>
        <w:ind w:left="5104" w:hanging="360"/>
      </w:pPr>
      <w:rPr>
        <w:rFonts w:hint="default"/>
        <w:lang w:val="sk-SK" w:eastAsia="en-US" w:bidi="ar-SA"/>
      </w:rPr>
    </w:lvl>
    <w:lvl w:ilvl="6" w:tplc="D9926B54">
      <w:numFmt w:val="bullet"/>
      <w:lvlText w:val="•"/>
      <w:lvlJc w:val="left"/>
      <w:pPr>
        <w:ind w:left="5944" w:hanging="360"/>
      </w:pPr>
      <w:rPr>
        <w:rFonts w:hint="default"/>
        <w:lang w:val="sk-SK" w:eastAsia="en-US" w:bidi="ar-SA"/>
      </w:rPr>
    </w:lvl>
    <w:lvl w:ilvl="7" w:tplc="0C1CFCF0">
      <w:numFmt w:val="bullet"/>
      <w:lvlText w:val="•"/>
      <w:lvlJc w:val="left"/>
      <w:pPr>
        <w:ind w:left="6785" w:hanging="360"/>
      </w:pPr>
      <w:rPr>
        <w:rFonts w:hint="default"/>
        <w:lang w:val="sk-SK" w:eastAsia="en-US" w:bidi="ar-SA"/>
      </w:rPr>
    </w:lvl>
    <w:lvl w:ilvl="8" w:tplc="31BA2686">
      <w:numFmt w:val="bullet"/>
      <w:lvlText w:val="•"/>
      <w:lvlJc w:val="left"/>
      <w:pPr>
        <w:ind w:left="762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7EE40A7"/>
    <w:multiLevelType w:val="hybridMultilevel"/>
    <w:tmpl w:val="4E103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29A"/>
    <w:multiLevelType w:val="hybridMultilevel"/>
    <w:tmpl w:val="83827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D6B"/>
    <w:multiLevelType w:val="hybridMultilevel"/>
    <w:tmpl w:val="5B3EB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0E81"/>
    <w:multiLevelType w:val="hybridMultilevel"/>
    <w:tmpl w:val="28B89FE2"/>
    <w:lvl w:ilvl="0" w:tplc="48D810F0">
      <w:start w:val="1"/>
      <w:numFmt w:val="upperRoman"/>
      <w:lvlText w:val="%1."/>
      <w:lvlJc w:val="left"/>
      <w:pPr>
        <w:ind w:left="544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en-US" w:bidi="ar-SA"/>
      </w:rPr>
    </w:lvl>
    <w:lvl w:ilvl="1" w:tplc="24927476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31F00B90">
      <w:numFmt w:val="bullet"/>
      <w:lvlText w:val="•"/>
      <w:lvlJc w:val="left"/>
      <w:pPr>
        <w:ind w:left="1200" w:hanging="361"/>
      </w:pPr>
      <w:rPr>
        <w:rFonts w:hint="default"/>
        <w:lang w:val="sk-SK" w:eastAsia="en-US" w:bidi="ar-SA"/>
      </w:rPr>
    </w:lvl>
    <w:lvl w:ilvl="3" w:tplc="01662354">
      <w:numFmt w:val="bullet"/>
      <w:lvlText w:val="•"/>
      <w:lvlJc w:val="left"/>
      <w:pPr>
        <w:ind w:left="2213" w:hanging="361"/>
      </w:pPr>
      <w:rPr>
        <w:rFonts w:hint="default"/>
        <w:lang w:val="sk-SK" w:eastAsia="en-US" w:bidi="ar-SA"/>
      </w:rPr>
    </w:lvl>
    <w:lvl w:ilvl="4" w:tplc="C8FC26C0">
      <w:numFmt w:val="bullet"/>
      <w:lvlText w:val="•"/>
      <w:lvlJc w:val="left"/>
      <w:pPr>
        <w:ind w:left="3227" w:hanging="361"/>
      </w:pPr>
      <w:rPr>
        <w:rFonts w:hint="default"/>
        <w:lang w:val="sk-SK" w:eastAsia="en-US" w:bidi="ar-SA"/>
      </w:rPr>
    </w:lvl>
    <w:lvl w:ilvl="5" w:tplc="FDB81008">
      <w:numFmt w:val="bullet"/>
      <w:lvlText w:val="•"/>
      <w:lvlJc w:val="left"/>
      <w:pPr>
        <w:ind w:left="4240" w:hanging="361"/>
      </w:pPr>
      <w:rPr>
        <w:rFonts w:hint="default"/>
        <w:lang w:val="sk-SK" w:eastAsia="en-US" w:bidi="ar-SA"/>
      </w:rPr>
    </w:lvl>
    <w:lvl w:ilvl="6" w:tplc="84D44EB2">
      <w:numFmt w:val="bullet"/>
      <w:lvlText w:val="•"/>
      <w:lvlJc w:val="left"/>
      <w:pPr>
        <w:ind w:left="5254" w:hanging="361"/>
      </w:pPr>
      <w:rPr>
        <w:rFonts w:hint="default"/>
        <w:lang w:val="sk-SK" w:eastAsia="en-US" w:bidi="ar-SA"/>
      </w:rPr>
    </w:lvl>
    <w:lvl w:ilvl="7" w:tplc="6CCA16AC">
      <w:numFmt w:val="bullet"/>
      <w:lvlText w:val="•"/>
      <w:lvlJc w:val="left"/>
      <w:pPr>
        <w:ind w:left="6267" w:hanging="361"/>
      </w:pPr>
      <w:rPr>
        <w:rFonts w:hint="default"/>
        <w:lang w:val="sk-SK" w:eastAsia="en-US" w:bidi="ar-SA"/>
      </w:rPr>
    </w:lvl>
    <w:lvl w:ilvl="8" w:tplc="396437D4">
      <w:numFmt w:val="bullet"/>
      <w:lvlText w:val="•"/>
      <w:lvlJc w:val="left"/>
      <w:pPr>
        <w:ind w:left="7281" w:hanging="361"/>
      </w:pPr>
      <w:rPr>
        <w:rFonts w:hint="default"/>
        <w:lang w:val="sk-SK" w:eastAsia="en-US" w:bidi="ar-SA"/>
      </w:rPr>
    </w:lvl>
  </w:abstractNum>
  <w:abstractNum w:abstractNumId="5" w15:restartNumberingAfterBreak="0">
    <w:nsid w:val="53C908F8"/>
    <w:multiLevelType w:val="hybridMultilevel"/>
    <w:tmpl w:val="4F1E8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0565"/>
    <w:multiLevelType w:val="multilevel"/>
    <w:tmpl w:val="22A8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B0"/>
    <w:rsid w:val="00243E83"/>
    <w:rsid w:val="002D66B0"/>
    <w:rsid w:val="004C2A63"/>
    <w:rsid w:val="00745B98"/>
    <w:rsid w:val="008715CA"/>
    <w:rsid w:val="00994ABA"/>
    <w:rsid w:val="00C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D9DA"/>
  <w15:chartTrackingRefBased/>
  <w15:docId w15:val="{BDE1EC0C-53FE-4F30-A31A-476EFB55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6B0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2D66B0"/>
    <w:pPr>
      <w:widowControl w:val="0"/>
      <w:autoSpaceDE w:val="0"/>
      <w:autoSpaceDN w:val="0"/>
      <w:ind w:left="544" w:hanging="428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66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2D66B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2D66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66B0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babin1</dc:creator>
  <cp:keywords/>
  <dc:description/>
  <cp:lastModifiedBy>skola babin1</cp:lastModifiedBy>
  <cp:revision>2</cp:revision>
  <dcterms:created xsi:type="dcterms:W3CDTF">2023-08-30T06:38:00Z</dcterms:created>
  <dcterms:modified xsi:type="dcterms:W3CDTF">2023-08-30T06:38:00Z</dcterms:modified>
</cp:coreProperties>
</file>