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"/>
        <w:ind w:hanging="0"/>
        <w:rPr/>
      </w:pPr>
      <w:r>
        <w:rPr>
          <w:caps w:val="false"/>
          <w:smallCaps w:val="false"/>
          <w:sz w:val="28"/>
          <w:szCs w:val="28"/>
        </w:rPr>
        <w:t>SYSTEM OCENIANIA Z RELIGII DLA KLASY VII SZKOŁY PODSTAWOWEJ</w:t>
      </w:r>
    </w:p>
    <w:p>
      <w:pPr>
        <w:pStyle w:val="Nagwek"/>
        <w:ind w:hanging="0"/>
        <w:rPr>
          <w:b w:val="false"/>
          <w:b w:val="false"/>
          <w:caps w:val="false"/>
          <w:smallCaps w:val="false"/>
          <w:sz w:val="28"/>
        </w:rPr>
      </w:pPr>
      <w:r>
        <w:rPr>
          <w:b w:val="false"/>
          <w:caps w:val="false"/>
          <w:smallCaps w:val="false"/>
          <w:sz w:val="28"/>
        </w:rPr>
        <w:t xml:space="preserve">według podręcznika „Szczęśliwi, którzy czynią dobro” </w:t>
      </w:r>
    </w:p>
    <w:p>
      <w:pPr>
        <w:pStyle w:val="Nagwek1"/>
        <w:spacing w:lineRule="auto" w:line="360"/>
        <w:ind w:firstLine="540"/>
        <w:jc w:val="center"/>
        <w:rPr>
          <w:rFonts w:eastAsia="TimeIbisEE-Roman;MS Mincho"/>
          <w:b w:val="false"/>
          <w:b w:val="false"/>
          <w:sz w:val="28"/>
          <w:szCs w:val="28"/>
        </w:rPr>
      </w:pPr>
      <w:r>
        <w:rPr>
          <w:rFonts w:eastAsia="TimeIbisEE-Roman;MS Mincho"/>
          <w:b w:val="false"/>
          <w:sz w:val="28"/>
          <w:szCs w:val="28"/>
        </w:rPr>
        <w:t>zgodnego z programem nauczania nr AZ-2-02/20.</w:t>
      </w:r>
    </w:p>
    <w:p>
      <w:pPr>
        <w:pStyle w:val="Nagwek"/>
        <w:ind w:hanging="0"/>
        <w:rPr>
          <w:rFonts w:eastAsia="TimeIbisEE-Roman;MS Mincho"/>
          <w:b w:val="false"/>
          <w:b w:val="false"/>
          <w:caps w:val="false"/>
          <w:smallCaps w:val="false"/>
          <w:sz w:val="28"/>
          <w:szCs w:val="28"/>
        </w:rPr>
      </w:pPr>
      <w:r>
        <w:rPr>
          <w:rFonts w:eastAsia="TimeIbisEE-Roman;MS Mincho"/>
          <w:b w:val="false"/>
          <w:caps w:val="false"/>
          <w:smallCaps w:val="false"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OGÓLNE KRYTERIA OCENIANIA</w:t>
      </w:r>
    </w:p>
    <w:p>
      <w:pPr>
        <w:pStyle w:val="Normal"/>
        <w:jc w:val="both"/>
        <w:rPr/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sz w:val="22"/>
        </w:rPr>
        <w:t>Ocenę niedostateczną otrzymuje uczeń, który:</w:t>
        <w:br/>
      </w:r>
      <w:r>
        <w:rPr>
          <w:sz w:val="22"/>
        </w:rPr>
        <w:t>a) nie spełnia wymagań na ocenę dopuszczającą, (i)</w:t>
        <w:br/>
        <w:t>b) odmawia wszelkiej współpracy, (i)</w:t>
        <w:br/>
        <w:t>c) ma lekceważący stosunek do przedmiotu i wiary.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>
      <w:pPr>
        <w:pStyle w:val="Normal"/>
        <w:numPr>
          <w:ilvl w:val="0"/>
          <w:numId w:val="6"/>
        </w:numPr>
        <w:rPr/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>
      <w:pPr>
        <w:pStyle w:val="Normal"/>
        <w:numPr>
          <w:ilvl w:val="0"/>
          <w:numId w:val="6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>
      <w:pPr>
        <w:pStyle w:val="Normal"/>
        <w:numPr>
          <w:ilvl w:val="0"/>
          <w:numId w:val="7"/>
        </w:numPr>
        <w:rPr/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>
      <w:pPr>
        <w:pStyle w:val="Normal"/>
        <w:numPr>
          <w:ilvl w:val="0"/>
          <w:numId w:val="7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>
      <w:pPr>
        <w:pStyle w:val="Normal"/>
        <w:numPr>
          <w:ilvl w:val="0"/>
          <w:numId w:val="2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>
      <w:pPr>
        <w:pStyle w:val="Normal"/>
        <w:numPr>
          <w:ilvl w:val="0"/>
          <w:numId w:val="2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>
      <w:pPr>
        <w:pStyle w:val="Normal"/>
        <w:numPr>
          <w:ilvl w:val="0"/>
          <w:numId w:val="2"/>
        </w:numPr>
        <w:rPr>
          <w:sz w:val="22"/>
        </w:rPr>
      </w:pPr>
      <w:r>
        <w:rPr>
          <w:sz w:val="22"/>
        </w:rPr>
        <w:t>aktywnie realizuje zadania wykonywane w grupie.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>
      <w:pPr>
        <w:pStyle w:val="Normal"/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>
      <w:pPr>
        <w:pStyle w:val="Normal"/>
        <w:numPr>
          <w:ilvl w:val="0"/>
          <w:numId w:val="3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>
      <w:pPr>
        <w:pStyle w:val="Normal"/>
        <w:numPr>
          <w:ilvl w:val="0"/>
          <w:numId w:val="3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/>
      </w:pPr>
      <w:r>
        <w:rPr>
          <w:b/>
          <w:sz w:val="22"/>
        </w:rPr>
        <w:t xml:space="preserve">Ocenę celującą otrzymuje uczeń, który: </w:t>
        <w:br/>
      </w:r>
      <w:r>
        <w:rPr>
          <w:sz w:val="22"/>
        </w:rPr>
        <w:t xml:space="preserve">a) posiadł wiedzę i umiejętności z przedmiotu w danej klasie, samodzielnie i twórczo rozwija własne uzdolnienia, </w:t>
      </w:r>
    </w:p>
    <w:p>
      <w:pPr>
        <w:pStyle w:val="Normal"/>
        <w:rPr/>
      </w:pPr>
      <w:r>
        <w:rPr>
          <w:sz w:val="22"/>
        </w:rPr>
        <w:t xml:space="preserve">b) biegle posługuje się zdobytymi wiadomościami w rozwiązywaniu problemów teoretycznych lub praktycznych i proponuje rozwiązania nietypowe, </w:t>
      </w:r>
    </w:p>
    <w:p>
      <w:pPr>
        <w:pStyle w:val="Normal"/>
        <w:tabs>
          <w:tab w:val="clear" w:pos="708"/>
          <w:tab w:val="left" w:pos="1690" w:leader="none"/>
        </w:tabs>
        <w:rPr>
          <w:sz w:val="22"/>
        </w:rPr>
      </w:pPr>
      <w:r>
        <w:rPr>
          <w:sz w:val="22"/>
        </w:rPr>
        <w:t>c) osiąga sukcesy w konkursach i olimpiadach kwalifikując się do finałów na szczeblu diecezjalnym, powiatowym, regionalnym, wojewódzkim albo krajowym lub posiada inne porównywalne osiągnięcia.</w:t>
      </w:r>
      <w:r>
        <w:br w:type="page"/>
      </w:r>
    </w:p>
    <w:p>
      <w:pPr>
        <w:pStyle w:val="Normal"/>
        <w:tabs>
          <w:tab w:val="clear" w:pos="708"/>
          <w:tab w:val="left" w:pos="1690" w:leader="none"/>
        </w:tabs>
        <w:rPr>
          <w:sz w:val="22"/>
        </w:rPr>
      </w:pPr>
      <w:r>
        <w:rPr>
          <w:sz w:val="22"/>
        </w:rPr>
      </w:r>
    </w:p>
    <w:tbl>
      <w:tblPr>
        <w:tblW w:w="1494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>
        <w:trPr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1"/>
              </w:rPr>
              <w:t>PRZEDMIOT</w:t>
            </w:r>
          </w:p>
          <w:p>
            <w:pPr>
              <w:pStyle w:val="Normal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>
        <w:trPr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dokładna znajomość tekstu, melodii, samodzielność i piękno wykonania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dokładna znajomość tekstu, melodii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dobra znajomość tekstu, melodii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0" w:leader="none"/>
              </w:tabs>
              <w:ind w:left="0" w:hanging="110"/>
              <w:rPr/>
            </w:pPr>
            <w:r>
              <w:rPr>
                <w:spacing w:val="-2"/>
              </w:rPr>
              <w:t>brak jakiejkolwiek znajomości tekstu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wykonane wszystkie zadania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staranne pismo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własne materiały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ilustracje itp.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starannie prowadzony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wszystkie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zapis staranny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luki w zapisach (sporadyczne do 5 tematów)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ćwiczenia czytelne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pismo niestaranne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brak podręcznika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staranne wykonanie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treści wskazujące na poszukiwania w różnych materiałach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dużo własnej inwencji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twórcze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merytorycznie zgodne z omawianym na lekcji materiałem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staranne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czytelne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rzeczowe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wskazują na zrozumienie tematu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niezbyt twórcze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powiązane z tematem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niestaranne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widać próby wykonania pracy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na temat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praca nie na temat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brak rzeczowości w pracy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brak pracy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wiadomości zawarte w podręczniku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wypowiedź pełnymi zdaniami, bogaty język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używanie prawidłowych pojęć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wiadomości z podręcznika prezentowane w sposób wskazujący na ich rozumienie, informacje przekazywane zrozumiałym językiem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odpowiedź pełna nie wymagająca pytań dodatkowych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wyuczone na pamięć wiadomości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uczeń ma trudności w sformułowaniu myśli własnymi słowami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potrzebna pomoc nauczyciela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wybiórcza znajomość poznanych treści i pojęć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odpowiedź niestaranna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częste pytania naprowadzające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słabe wiązanie faktów i wiadomości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chaos myślowy i słowny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>
                <w:spacing w:val="-2"/>
              </w:rPr>
              <w:t>odpowiedź bełkotliwa, niewyraźna, pojedyncze wyrazy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dużo pytań pomocniczych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brak odpowiedzi lub odpowiedzi świadczące o braku wiadomości rzeczowych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uczeń wyróżnia się aktywnością na lekcji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korzysta z materiałów zgromadzonych samodzielnie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uczeń zawsze przygotowany do lekcji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często zgłasza się do odpowiedzi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wypowiada się poprawnie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 się być przygotowany do lekcji chętnie w niej uczestniczy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niechętny udział w lekcji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lekceważący stosunek do przedmiotu.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wielokrotnie pomaga w różnych pracach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pilnie i terminowo wykonuje powierzone zadania, wykazuje dużo własnej inicjatywy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starannie wykonuje powierzone przez katechetę lub księdza zadania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przejawia postawę apostolską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 xml:space="preserve">niezbyt chętnie wykonuje zadania poza lekcjami, ale nie unika ich zupełnie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clear" w:pos="152"/>
                <w:tab w:val="left" w:pos="119" w:leader="none"/>
              </w:tabs>
              <w:ind w:left="110" w:hanging="110"/>
              <w:rPr/>
            </w:pPr>
            <w:r>
              <w:rPr/>
              <w:t>uczestniczy w rekolekcjach szkolnych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0"/>
              </w:numPr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0"/>
              </w:numPr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0"/>
              </w:numPr>
              <w:snapToGrid w:val="false"/>
              <w:ind w:left="0" w:hanging="0"/>
              <w:rPr/>
            </w:pPr>
            <w:r>
              <w:rPr/>
            </w:r>
          </w:p>
        </w:tc>
      </w:tr>
    </w:tbl>
    <w:p>
      <w:pPr>
        <w:pStyle w:val="Nagwek"/>
        <w:ind w:hanging="0"/>
        <w:rPr>
          <w:b w:val="false"/>
          <w:b w:val="false"/>
          <w:caps w:val="false"/>
          <w:smallCaps w:val="false"/>
          <w:sz w:val="28"/>
        </w:rPr>
      </w:pPr>
      <w:r>
        <w:br w:type="page"/>
      </w:r>
      <w:r>
        <w:rPr>
          <w:b w:val="false"/>
          <w:caps w:val="false"/>
          <w:smallCaps w:val="false"/>
          <w:sz w:val="28"/>
        </w:rPr>
        <w:t>SZCZEGÓŁOWE KRYTERIA OCENIANIA</w:t>
      </w:r>
    </w:p>
    <w:p>
      <w:pPr>
        <w:pStyle w:val="Nagwek1"/>
        <w:ind w:hanging="0"/>
        <w:rPr>
          <w:b w:val="false"/>
          <w:b w:val="false"/>
          <w:caps/>
          <w:sz w:val="28"/>
        </w:rPr>
      </w:pPr>
      <w:r>
        <w:rPr>
          <w:b w:val="false"/>
          <w:caps/>
          <w:sz w:val="28"/>
        </w:rPr>
        <w:t>Semestr I</w:t>
      </w:r>
    </w:p>
    <w:tbl>
      <w:tblPr>
        <w:tblW w:w="15228" w:type="dxa"/>
        <w:jc w:val="left"/>
        <w:tblInd w:w="-6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9"/>
        <w:gridCol w:w="4012"/>
        <w:gridCol w:w="2741"/>
        <w:gridCol w:w="4020"/>
        <w:gridCol w:w="1984"/>
        <w:gridCol w:w="1512"/>
      </w:tblGrid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Dział</w:t>
            </w:r>
          </w:p>
        </w:tc>
        <w:tc>
          <w:tcPr>
            <w:tcW w:w="14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/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celująca</w:t>
            </w:r>
          </w:p>
        </w:tc>
      </w:tr>
      <w:tr>
        <w:trPr>
          <w:trHeight w:val="1134" w:hRule="atLeast"/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/>
            </w:pPr>
            <w:r>
              <w:rPr/>
              <w:t>I. Czynię dobro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szCs w:val="22"/>
              </w:rPr>
            </w:pPr>
            <w:r>
              <w:rPr>
                <w:szCs w:val="22"/>
              </w:rPr>
              <w:t>wymienia warto</w:t>
            </w:r>
            <w:r>
              <w:rPr>
                <w:szCs w:val="22"/>
              </w:rPr>
              <w:t>ś</w:t>
            </w:r>
            <w:r>
              <w:rPr>
                <w:szCs w:val="22"/>
              </w:rPr>
              <w:t>ci nadaj</w:t>
            </w:r>
            <w:r>
              <w:rPr>
                <w:szCs w:val="22"/>
              </w:rPr>
              <w:t>ą</w:t>
            </w:r>
            <w:r>
              <w:rPr>
                <w:szCs w:val="22"/>
              </w:rPr>
              <w:t xml:space="preserve">ce sens ludzkiemu </w:t>
            </w:r>
            <w:r>
              <w:rPr>
                <w:szCs w:val="22"/>
              </w:rPr>
              <w:t>ż</w:t>
            </w:r>
            <w:r>
              <w:rPr>
                <w:szCs w:val="22"/>
              </w:rPr>
              <w:t>yciu (A.1.3)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opisuje przejawy mi</w:t>
            </w:r>
            <w:r>
              <w:rPr>
                <w:szCs w:val="22"/>
              </w:rPr>
              <w:t>ł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ś</w:t>
            </w:r>
            <w:r>
              <w:rPr>
                <w:szCs w:val="22"/>
              </w:rPr>
              <w:t>ci Boga do cz</w:t>
            </w:r>
            <w:r>
              <w:rPr>
                <w:szCs w:val="22"/>
              </w:rPr>
              <w:t>ł</w:t>
            </w:r>
            <w:r>
              <w:rPr>
                <w:szCs w:val="22"/>
              </w:rPr>
              <w:t xml:space="preserve">owieka (A.5.3), </w:t>
            </w:r>
            <w:r>
              <w:rPr>
                <w:szCs w:val="22"/>
              </w:rPr>
              <w:t xml:space="preserve">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wyja</w:t>
            </w:r>
            <w:r>
              <w:rPr>
                <w:szCs w:val="22"/>
              </w:rPr>
              <w:t>ś</w:t>
            </w:r>
            <w:r>
              <w:rPr>
                <w:szCs w:val="22"/>
              </w:rPr>
              <w:t>nia, dlaczego Maryja jest nazywana Gwiazd</w:t>
            </w:r>
            <w:r>
              <w:rPr>
                <w:szCs w:val="22"/>
              </w:rPr>
              <w:t>ą</w:t>
            </w:r>
            <w:r>
              <w:rPr>
                <w:szCs w:val="22"/>
              </w:rPr>
              <w:t xml:space="preserve"> Nowej Ewangelizacji.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podaje prawdę, że Jezus czeka na grzesznika nie jako sędzia, lecz jako Ten, kto kocha,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 xml:space="preserve"> </w:t>
            </w:r>
            <w:r>
              <w:rPr/>
              <w:t xml:space="preserve">podaje przykłady, w jaki sposób ze zła i cierpienia Bóg może wyprowadzić dobro (C.1.6) na przykładzie Piotra,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podaje prawdę, że wiara jest łaską darem od Boga (A.3.1), niezasłużonym przez człowieka,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 xml:space="preserve"> </w:t>
            </w:r>
            <w:r>
              <w:rPr/>
              <w:t>uzasadnia, że osiągnięcie nieba realizuje się przez czynienie dobra, podejmowanie codziennych obowiązków i modlitwę.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podaje prawdę, że Jezus wysłuchuje naszych próśb ze względu na naszą wiarę,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przedstawia rodzaje i formy modlitwy (D.1.3) na przykładzie setnika,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 xml:space="preserve"> </w:t>
            </w:r>
            <w:r>
              <w:rPr/>
              <w:t>wyjaśnia znaczenie modlitwy liturgicznej „Panie nie jestem godzien…”.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charakteryzuje rol</w:t>
            </w:r>
            <w:r>
              <w:rPr>
                <w:szCs w:val="22"/>
              </w:rPr>
              <w:t>ę</w:t>
            </w:r>
            <w:r>
              <w:rPr>
                <w:szCs w:val="22"/>
              </w:rPr>
              <w:t xml:space="preserve"> Maryi w dziele zbawczym (A.13.11),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człowiek jest naprawdę szczęśliwy, gdy jest bez grzechu,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 xml:space="preserve"> </w:t>
            </w:r>
            <w:r>
              <w:rPr/>
              <w:t>charakteryzuje ludzkie szczęście w perspektywie wieczności,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wiara jest zadaniem (A.3.2),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wskazuje dziedziny życia rodzinnego, w których możemy wzorować się na Świętej Rodzinie,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że osobista relacja z Bogiem ma wpływ na relacje w rodzinie.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podaje prawd</w:t>
            </w:r>
            <w:r>
              <w:rPr>
                <w:szCs w:val="22"/>
              </w:rPr>
              <w:t>ę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</w:rPr>
              <w:t>ż</w:t>
            </w:r>
            <w:r>
              <w:rPr>
                <w:szCs w:val="22"/>
              </w:rPr>
              <w:t>e mi</w:t>
            </w:r>
            <w:r>
              <w:rPr>
                <w:szCs w:val="22"/>
              </w:rPr>
              <w:t>ł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ść</w:t>
            </w:r>
            <w:r>
              <w:rPr>
                <w:szCs w:val="22"/>
              </w:rPr>
              <w:t xml:space="preserve"> Boga jest skierowana indywidualnie do ka</w:t>
            </w:r>
            <w:r>
              <w:rPr>
                <w:szCs w:val="22"/>
              </w:rPr>
              <w:t>ż</w:t>
            </w:r>
            <w:r>
              <w:rPr>
                <w:szCs w:val="22"/>
              </w:rPr>
              <w:t>dego cz</w:t>
            </w:r>
            <w:r>
              <w:rPr>
                <w:szCs w:val="22"/>
              </w:rPr>
              <w:t>ł</w:t>
            </w:r>
            <w:r>
              <w:rPr>
                <w:szCs w:val="22"/>
              </w:rPr>
              <w:t>owieka,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uzasadnia, </w:t>
            </w:r>
            <w:r>
              <w:rPr>
                <w:szCs w:val="22"/>
              </w:rPr>
              <w:t>ż</w:t>
            </w:r>
            <w:r>
              <w:rPr>
                <w:szCs w:val="22"/>
              </w:rPr>
              <w:t>e przyj</w:t>
            </w:r>
            <w:r>
              <w:rPr>
                <w:szCs w:val="22"/>
              </w:rPr>
              <w:t>ę</w:t>
            </w:r>
            <w:r>
              <w:rPr>
                <w:szCs w:val="22"/>
              </w:rPr>
              <w:t>cie Bo</w:t>
            </w:r>
            <w:r>
              <w:rPr>
                <w:szCs w:val="22"/>
              </w:rPr>
              <w:t>ż</w:t>
            </w:r>
            <w:r>
              <w:rPr>
                <w:szCs w:val="22"/>
              </w:rPr>
              <w:t>ej mi</w:t>
            </w:r>
            <w:r>
              <w:rPr>
                <w:szCs w:val="22"/>
              </w:rPr>
              <w:t>ł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ś</w:t>
            </w:r>
            <w:r>
              <w:rPr>
                <w:szCs w:val="22"/>
              </w:rPr>
              <w:t>ci otwiera drog</w:t>
            </w:r>
            <w:r>
              <w:rPr>
                <w:szCs w:val="22"/>
              </w:rPr>
              <w:t>ę</w:t>
            </w:r>
            <w:r>
              <w:rPr>
                <w:szCs w:val="22"/>
              </w:rPr>
              <w:t xml:space="preserve"> do szcz</w:t>
            </w:r>
            <w:r>
              <w:rPr>
                <w:szCs w:val="22"/>
              </w:rPr>
              <w:t>ęś</w:t>
            </w:r>
            <w:r>
              <w:rPr>
                <w:szCs w:val="22"/>
              </w:rPr>
              <w:t>cia.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podaje, jak pokonać lęk przed wyznaniem grzechów spowiednikowi,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interpretuje teksty biblijne o zaparciu się Piotra i zdradzie Judasza,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przyznanie się do winy i żal prowadzi do oczyszczenia, a ich brak do nieszczęścia.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uzasadnia, że działania człowieka skierowane ku dobru prowadzą do zbawienia,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uzasadnia, że Bóg pragnie zbawienia każdego człowieka, ale wspólnie z innymi.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owoce zaufania Jezusowi,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interpretuje tekst o uzdrowieniu sługi setnika,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charakteryzuje postać setnika jako poganina,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prośba skierowana do Jezusa musi być połączona z głęboką wiarą i pokorą.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szCs w:val="22"/>
              </w:rPr>
            </w:pPr>
            <w:r>
              <w:rPr>
                <w:szCs w:val="22"/>
              </w:rPr>
              <w:t>okre</w:t>
            </w:r>
            <w:r>
              <w:rPr>
                <w:szCs w:val="22"/>
              </w:rPr>
              <w:t>ś</w:t>
            </w:r>
            <w:r>
              <w:rPr>
                <w:szCs w:val="22"/>
              </w:rPr>
              <w:t>la w</w:t>
            </w:r>
            <w:r>
              <w:rPr>
                <w:szCs w:val="22"/>
              </w:rPr>
              <w:t>ł</w:t>
            </w:r>
            <w:r>
              <w:rPr>
                <w:szCs w:val="22"/>
              </w:rPr>
              <w:t>asne rozumienie szcz</w:t>
            </w:r>
            <w:r>
              <w:rPr>
                <w:szCs w:val="22"/>
              </w:rPr>
              <w:t>ęś</w:t>
            </w:r>
            <w:r>
              <w:rPr>
                <w:szCs w:val="22"/>
              </w:rPr>
              <w:t xml:space="preserve">cia,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określa istotę prawdziwego szczęścia i cierpienia,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>
                <w:szCs w:val="22"/>
              </w:rPr>
              <w:t>i</w:t>
            </w:r>
            <w:r>
              <w:rPr/>
              <w:t>nterpretuje tekst hymnu Magnifi</w:t>
            </w:r>
            <w:r>
              <w:rPr>
                <w:szCs w:val="22"/>
              </w:rPr>
              <w:t>cat,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interpretuje biblijną perykopę o robotnikach w winnicy,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Święta Rodzina może i powinna być wzorcem godnego i świętego życia naszych rodzin.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interpretuje teksty biblijne mówiące o wzajemnych relacjach osób tworzących Świętą Rodzinę.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52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3260"/>
        <w:gridCol w:w="3260"/>
        <w:gridCol w:w="1985"/>
        <w:gridCol w:w="1653"/>
      </w:tblGrid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Dział</w:t>
            </w:r>
          </w:p>
        </w:tc>
        <w:tc>
          <w:tcPr>
            <w:tcW w:w="1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celująca</w:t>
            </w:r>
          </w:p>
        </w:tc>
      </w:tr>
    </w:tbl>
    <w:tbl>
      <w:tblPr>
        <w:tblW w:w="1525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251"/>
        <w:gridCol w:w="3260"/>
        <w:gridCol w:w="3260"/>
        <w:gridCol w:w="1985"/>
        <w:gridCol w:w="1682"/>
      </w:tblGrid>
      <w:tr>
        <w:trPr>
          <w:trHeight w:val="1134" w:hRule="atLeast"/>
          <w:cantSplit w:val="true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right="113" w:firstLine="540"/>
              <w:jc w:val="center"/>
              <w:rPr/>
            </w:pPr>
            <w:r>
              <w:rPr/>
              <w:t xml:space="preserve">II. Pismo Święte w życiu chrześcijanina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podaje prawdę, że Jezus wychodzi do ludzi ze swoim słowem, by dać im szansę zbawienia,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 xml:space="preserve"> </w:t>
            </w:r>
            <w:r>
              <w:rPr/>
              <w:t>podaje przykłady, w jaki sposób realizować słowo Boże w swoim życiu,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znaczenie symboli ewangelistów,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 xml:space="preserve"> </w:t>
            </w:r>
            <w:r>
              <w:rPr/>
              <w:t>uzasadnia, że treść Ewangelii jest aktualna w każdym czasie,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przedstawia podstawowe fakty z życia, działalności i nauczania Jezusa Chrystusa w porządku chronologicznym (A.13.3),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 xml:space="preserve"> </w:t>
            </w:r>
            <w:r>
              <w:rPr/>
              <w:t>uzasadnia, dlaczego chrześcijanin powinien poznawać objawienie Boże oraz nauczanie Kościoła (A.10.3),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prezentuje pozachrześcijańskie świadectwa dotyczące historyczności Jezusa (A.13.1), 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zestawia wydarzenia biblijne z podstawowymi prawdami wiary Kościoła (A.13.17) obecność Jezusa w Kościele,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charakteryzuje sposoby obecności Chrystusa wśród nas,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 xml:space="preserve"> </w:t>
            </w:r>
            <w:r>
              <w:rPr/>
              <w:t>uzasadnia, że przebywanie w obecności Boga w niebie ma swój początek już na ziemi.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chrześcijanin powinien poznawać objawienie Boże (A.10.3),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pojęcia: „Ewangelia”, „ewangelie synoptyczne” (A.10.1),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przedstawia proces formowania się ksiąg biblijnych (A.9.2) – Ewangelia,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specyfikę i przesłanie poszczególnych Ewangelii (A.13.5),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prezentuje biblijne i patrystyczne świadectwa dotyczące historyczności Jezusa (A.13.1),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omawia teorie negujące historyczność Jezusa i przedstawia kontrargumenty (A.13.2),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 oparciu o dokumenty pozachrześcijańskie uzasadnia, że Jezus istniał naprawdę.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że poznanie i przyjęcie słowa Bożego prowadzi do zmiany życia,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sposoby objawiania się Boga: w słowie Bożym (A.5.1),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kontekst historyczny przyjścia na świat Jezusa,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 skrótowej formie przedstawia pozachrześcijańskie dokumenty świadczące o Jezusie,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interpretuje teksty biblijne mówiące o wniebowstąpieniu Jezusa i Jego pozostaniu wśród ludzi.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konieczność troski o rozwijanie słowa Bożego w swoim sercu,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interpretuje teksty biblijne mówiące o historycznym pochodzeniu Jezusa,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wartość życia „w obecności Chrystusa”.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prezentuje główną myśl teologiczną czterech ewangelistów,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podobieństwa i różnice w czterech Ewangeliach w świetle ich teologii.</w:t>
            </w:r>
          </w:p>
        </w:tc>
      </w:tr>
    </w:tbl>
    <w:p>
      <w:pPr>
        <w:pStyle w:val="Normal"/>
        <w:rPr>
          <w:b/>
          <w:b/>
          <w:sz w:val="10"/>
          <w:szCs w:val="10"/>
        </w:rPr>
      </w:pPr>
      <w:r>
        <w:br w:type="page"/>
      </w:r>
      <w:r>
        <w:rPr>
          <w:b/>
          <w:sz w:val="10"/>
          <w:szCs w:val="10"/>
        </w:rPr>
      </w:r>
    </w:p>
    <w:tbl>
      <w:tblPr>
        <w:tblW w:w="15184" w:type="dxa"/>
        <w:jc w:val="left"/>
        <w:tblInd w:w="-5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0"/>
        <w:gridCol w:w="7"/>
        <w:gridCol w:w="4396"/>
        <w:gridCol w:w="3684"/>
        <w:gridCol w:w="2553"/>
        <w:gridCol w:w="2127"/>
        <w:gridCol w:w="1701"/>
        <w:gridCol w:w="16"/>
      </w:tblGrid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Dział</w:t>
            </w:r>
          </w:p>
        </w:tc>
        <w:tc>
          <w:tcPr>
            <w:tcW w:w="14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>
          <w:trHeight w:val="356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rPr/>
            </w:pPr>
            <w:r>
              <w:rPr/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celująca</w:t>
            </w:r>
          </w:p>
        </w:tc>
      </w:tr>
      <w:tr>
        <w:trPr>
          <w:trHeight w:val="1134" w:hRule="atLeast"/>
          <w:cantSplit w:val="true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  <w:textDirection w:val="btLr"/>
            <w:vAlign w:val="center"/>
          </w:tcPr>
          <w:p>
            <w:pPr>
              <w:pStyle w:val="Nagwek1"/>
              <w:spacing w:lineRule="auto" w:line="360"/>
              <w:ind w:firstLine="540"/>
              <w:jc w:val="center"/>
              <w:rPr/>
            </w:pPr>
            <w:r>
              <w:rPr/>
              <w:t>III. Historia zbawienia: Jezus Chrystus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wyjaśnia pojęcie: przypowieść (A.10.1),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 xml:space="preserve">omawia przypowieść: o siewcy, o domu na skale, o talentach, </w:t>
            </w:r>
            <w:r>
              <w:rPr>
                <w:spacing w:val="-4"/>
              </w:rPr>
              <w:t xml:space="preserve">o zabłąkanej owcy, </w:t>
            </w:r>
            <w:r>
              <w:rPr/>
              <w:t xml:space="preserve">o ziarnie gorczycy i zaczynie chlebowym (A.13.6),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wymienia miejsca, w których słuchamy słowa Bożego,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prawdę, że Boże słowo jest fundamentem, na którym ma budować własne życie,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prawdę, że wszystkie zdolności są darem Boga i należy je pomnażać,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wartości nadające sens ludzkiemu życiu (A.1.3),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znaczenie dóbr materialnych w życiu chrześcijanina (C.7.5),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wartości, których nie można zdobyć za pieniądze,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przykłady bezinteresownej troski o ludzi w potrzebie (F.2.3),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postawę gotowości na przyjście Chrystusa (A.8.7),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definiuje pojęcie „cud”,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wymienia sposoby Bożego objawienia w Jezusie Chrystusie (A.5.1) – wybrane cuda: przemiana wody w wino, rozmnożenie chleba, uzdrowienie epileptyka, uzdrowienie opętanego,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przyczyny zła (A.7.2),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podaje prawdę, że przyczyną zagubienia człowieka jest grzech oraz prawdę, że Bóg poszukuje grzesznika,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podaje przykłady, w jaki sposób królestwo Boże jest budowane na ziemi duchowo i materialnie.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cechy przypowieści jako gatunku literackiego (A.9.5),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dokonuje aktualizacji faktów związanych z wybranymi wydarzeniami Nowego Testamentu (A.13.16),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wyjaśnia, na czym polega Dobra </w:t>
            </w:r>
            <w:r>
              <w:rPr>
                <w:spacing w:val="-4"/>
              </w:rPr>
              <w:t xml:space="preserve">Nowina o królestwie Bożym (A.13.7),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na sposoby odkrywania powołania w świetle Bożego wezwania (C.10.5),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znaczenie przykazań kościelnych (E.2.11),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przypowieść o dziesięciu pannach (A.13.6),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biblijne obrazy końca świata oraz sądu ostatecznego i przedstawia ich interpretację w świetle wiary (A.8.6), oczekiwanie na oblubieńca odnosi do powtórnego przyjścia Chrystusa,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że Jezus dokonuje cudów tam, gdzie jest wiara, i jednocześnie przez cuda umacnia wiarę,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interpretuje teksty dotyczące modlitwy Jezusa (D.2.2),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uzasadnia, że Bóg poszukuje człowieka, ponieważ go kocha,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znaczenie zbawczej misji Jezusa Chrystusa dla całej ludzkości i poszczególnych ludzi (A.5.4) – królestwo Boże przemienia świat,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 oparciu o teksty biblijne opisuje misyjną działalność Kościoła (F.1.2).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aby słowo Boże mogło wydać plon, konieczne jest zaangażowanie człowieka,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na czym polega bezinteresowny dar serca i uzasadnia jego wartość,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określa, na czym polega roztropność i nieroztropność,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wymienia sposoby powrotu do życia w łasce Bożej i warunki trwania w niej,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uzasadnia, dlaczego powinniśmy być zawsze przygotowani na powtórne przyjście Chrystusa,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sfery życia ludzi, w których Jezus dokonywał cudów,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omawia prawdę, że Jezus jest Dobrym Pasterzem,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wskazuje, że Boża miłość jest skierowana do każdej osoby indywidualnie,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charakteryzuje sposoby Bożego poszukiwania.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dlaczego słuchanie słowa Bożego i wypełnianie go prowadzi do królestwa Bożego,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warto rozwijać swoje umiejętności,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zbawienie osiągamy, wykorzystując dary, które nam powierzono,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przesłanie perykopy o ubogiej wdowie. interpretuje perykopy biblijne opisujące wybrane cuda,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symboliczne znaczenie ziarna gorczycy i kwasu chlebowego we wzroście duchowym,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królestwo niebieskie wzrasta dzięki Bożej mocy, a jego rozwój dokonuje się w historii ludzkości.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postawę człowieka budującego swoje życie na słowie Bożym,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przygotowuje plan akcji charytatywnej uzasadnia, że cuda Jezusa są potwierdzeniem Jego Synostwa Bożego i ogłaszaniem królestwa Bożego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słowo Boże ma moc przemiany ludzkich serc.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tbl>
      <w:tblPr>
        <w:tblW w:w="15184" w:type="dxa"/>
        <w:jc w:val="left"/>
        <w:tblInd w:w="-5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8"/>
        <w:gridCol w:w="14"/>
        <w:gridCol w:w="3738"/>
        <w:gridCol w:w="3499"/>
        <w:gridCol w:w="14"/>
        <w:gridCol w:w="3402"/>
        <w:gridCol w:w="15"/>
        <w:gridCol w:w="1985"/>
        <w:gridCol w:w="1843"/>
        <w:gridCol w:w="16"/>
      </w:tblGrid>
      <w:tr>
        <w:trPr/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Dział</w:t>
            </w:r>
          </w:p>
        </w:tc>
        <w:tc>
          <w:tcPr>
            <w:tcW w:w="14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>
          <w:trHeight w:val="356" w:hRule="atLeast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rPr/>
            </w:pPr>
            <w:r>
              <w:rPr/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celująca</w:t>
            </w:r>
          </w:p>
        </w:tc>
      </w:tr>
      <w:tr>
        <w:trPr>
          <w:trHeight w:val="1134" w:hRule="atLeast"/>
          <w:cantSplit w:val="true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ind w:left="113" w:right="113" w:hanging="0"/>
              <w:jc w:val="center"/>
              <w:rPr>
                <w:bCs/>
              </w:rPr>
            </w:pPr>
            <w:r>
              <w:rPr/>
              <w:t xml:space="preserve">IV. Spotkanie z Jezusem w sakramentach : małżeństwo i kapłaństwo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wybrane teksty biblijne i liturgiczne odnoszące się do sakramentu święceń,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pojęcia: rady ewangeliczne (A.10.1),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podaje, że przygotowanie do przyjęcia sakramentów obejmuje formację zarówno w zakresie wiedzy, jak i postaw,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opisuje, czym jest sakrament małżeństwa (B.9.1),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przedstawia motywy przyjęcia sakramentu małżeństwa (B.8.4),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przedstawia konsekwencje wynikające z sakramentu małżeństwa (B.3.3),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przedstawia, na czym polega uczestnictwo w życiu rodziny (E.1.2),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na trudności w wierze i przedstawia sposoby ich przezwyciężania (A.3.4),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wymienia przejawy miłości rodziców do dziecka,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wylicza trudności oraz korzyści płynące z posiadania licznego potomstwa (rodzeństwa),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 xml:space="preserve">wymienia zasady pomagające w rozwiązywaniu konfliktów z dorosłymi,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na czym polega kultura bycia w rodzinie (E.1.5),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opisuje, czym jest sakrament święceń (B.9.1),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przedstawia motywy przyjęcia sakramentu święceń (B.9.2),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przedstawia sakrament święceń jako dar i pomoc w realizacji powołania do miłości i służby (B.9.3),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przedstawia konsekwencje egzystencjalne bierzmowania (B.5.3),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znaczenie sakramentu bierzmowania dla życia chrześcijanina (B.5.4),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przedstawia sakrament małżeństwa jako dar i pomoc w realizacji powołania do miłości i służby (B.8.5),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liturgię sakramentu małżeństwa (B.3.4),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przytacza wybrane teksty biblijne i liturgiczne na temat sakramentu małżeństwa (B.3.2),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przykłady autorytetu osób dorosłych,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wyjaśnia, na czym polega cześć i właściwa postawa wobec rodziców, opiekunów i przełożonych (C.5.1),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omawia, jak pracować nad własnym rozwojem emocjonalnym i społecznym (E.1.4),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konsekwencje wynikające z przyjęcia sakramentu święceń i ślubów zakonnych,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znaczenie sakramentu święceń w życiu chrześcijańskim,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omawia sposoby przygotowania do poszczególnych sakramentów,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określa odpowiedzialność szafarzy przed Bogiem za właściwe przygotowanie kandydatów do sakramentów,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interpretuje wybrane teksty biblijne i liturgiczne na temat sakramentu małżeństwa (B.3.2),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symbole związane z sakramentem małżeństwa,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znaczenie sakramentu małżeństwa w życiu chrześcijańskim,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małżeństwo i rodzinę jako wspólnotę,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potrafi wyjaśnić wartość różnorodności relacji w rodzinie wielodzietnej,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 xml:space="preserve">charakteryzuje szczególne relacje pomocy i troski w rodzinie wielodzietnej,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warto korzystać z doświadczenia dorosłych,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omawia, czego dotyczą wybory życiowe młodego człowieka,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charakteryzuje, na czym polega życie zakonne według rad ewangelicznych,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omawia charyzmat wybranego zgromadzenia zakonnego,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wyjaśnia, na czym polega godne udzielanie i przyjmowanie sakramentów,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i charakteryzuje różnice w pojmowaniu Boga od dzieciństwa do lat młodzieńczych,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zmiany w modlitwie od dzieciństwa do chwili obecnej, 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różnice między wychowaniem religijnym a świeckim,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uzasadnia wartość i potrzebę </w:t>
            </w:r>
            <w:r>
              <w:rPr>
                <w:spacing w:val="-6"/>
              </w:rPr>
              <w:t>chrześcijańskiego</w:t>
            </w:r>
            <w:r>
              <w:rPr/>
              <w:t xml:space="preserve"> wychowania,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znaczenie samodzielności w życiu osoby dojrzewającej.</w:t>
            </w:r>
          </w:p>
        </w:tc>
      </w:tr>
    </w:tbl>
    <w:p>
      <w:pPr>
        <w:pStyle w:val="Nagwek1"/>
        <w:ind w:hanging="0"/>
        <w:jc w:val="left"/>
        <w:rPr>
          <w:b w:val="false"/>
          <w:b w:val="false"/>
          <w:bCs/>
          <w:caps/>
          <w:sz w:val="28"/>
        </w:rPr>
      </w:pPr>
      <w:r>
        <w:br w:type="page"/>
      </w:r>
      <w:r>
        <w:rPr>
          <w:b w:val="false"/>
          <w:bCs/>
          <w:caps/>
          <w:sz w:val="28"/>
        </w:rPr>
      </w:r>
    </w:p>
    <w:tbl>
      <w:tblPr>
        <w:tblW w:w="15171" w:type="dxa"/>
        <w:jc w:val="left"/>
        <w:tblInd w:w="-5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3"/>
        <w:gridCol w:w="3780"/>
        <w:gridCol w:w="3686"/>
        <w:gridCol w:w="3118"/>
        <w:gridCol w:w="2552"/>
        <w:gridCol w:w="1222"/>
      </w:tblGrid>
      <w:tr>
        <w:trPr/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Dział</w:t>
            </w:r>
          </w:p>
        </w:tc>
        <w:tc>
          <w:tcPr>
            <w:tcW w:w="14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/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celująca</w:t>
            </w:r>
          </w:p>
        </w:tc>
      </w:tr>
    </w:tbl>
    <w:tbl>
      <w:tblPr>
        <w:tblW w:w="15174" w:type="dxa"/>
        <w:jc w:val="left"/>
        <w:tblInd w:w="-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769"/>
        <w:gridCol w:w="3544"/>
        <w:gridCol w:w="3260"/>
        <w:gridCol w:w="2552"/>
        <w:gridCol w:w="1226"/>
      </w:tblGrid>
      <w:tr>
        <w:trPr>
          <w:trHeight w:val="1134" w:hRule="atLeast"/>
          <w:cantSplit w:val="true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ind w:left="113" w:right="113" w:hanging="0"/>
              <w:jc w:val="center"/>
              <w:rPr>
                <w:bCs/>
              </w:rPr>
            </w:pPr>
            <w:r>
              <w:rPr/>
              <w:t xml:space="preserve">IV. Spotkanie z…: małżeństwo i kapłaństwo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określa, czym jest rodzicielstwo (macierzyństwo i ojcostwo),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sposoby przeżywania miłości (C.10.3) rodzicielskiej,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na czym polegają naturalne metody planowania rodziny (C.5.12),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ocenia osiągnięcia biotechnologii w perspektywie nauki Kościoła (C.5.5),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definiuje, co to jest antykoncepcja i wymienia jej rodzaje.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na czym polega odpowiedzialność za przekazywanie życia (C.5.11),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zło antykoncepcji (C.5.13) i wylicza jej skutki uboczne,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uzasadnia zło zapłodnienia </w:t>
            </w:r>
            <w:r>
              <w:rPr>
                <w:rFonts w:eastAsia="TimeIbisEE-Italic;MS Mincho"/>
                <w:i/>
                <w:iCs/>
              </w:rPr>
              <w:t xml:space="preserve">in vitro </w:t>
            </w:r>
            <w:r>
              <w:rPr/>
              <w:t>(C.6.2),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na czym polegają zagrożenia dla życia (C.6.1),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uzasadnia potrzebę ochrony życia od poczęcia do naturalnej śmierci (C.5.4).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czym jest NaProTechnologia,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podaje, że naturalne planowanie rodziny stanowi styl życia,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wyjaśnia, na czym polega zapłodnienie </w:t>
            </w:r>
            <w:r>
              <w:rPr>
                <w:rFonts w:eastAsia="TimeIbisEE-Italic;MS Mincho"/>
                <w:i/>
                <w:iCs/>
              </w:rPr>
              <w:t>in vitro</w:t>
            </w:r>
            <w:r>
              <w:rPr/>
              <w:t>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postawy wynikające z prawdziwej miłości kobiety i mężczyzny.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definiuje pojęcie konfliktu międzypokoleniowego i wylicza jego przyczyny 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argumentuje sens życia zgodnie z naturą,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wykluczenie płodności niszczy miłość.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"/>
              <w:snapToGrid w:val="false"/>
              <w:rPr/>
            </w:pPr>
            <w:r>
              <w:rPr/>
            </w:r>
          </w:p>
        </w:tc>
      </w:tr>
    </w:tbl>
    <w:p>
      <w:pPr>
        <w:pStyle w:val="Nagwek1"/>
        <w:ind w:hanging="0"/>
        <w:jc w:val="left"/>
        <w:rPr>
          <w:b w:val="false"/>
          <w:b w:val="false"/>
          <w:bCs/>
          <w:caps/>
          <w:sz w:val="28"/>
        </w:rPr>
      </w:pPr>
      <w:r>
        <w:rPr>
          <w:b w:val="false"/>
          <w:bCs/>
          <w:caps/>
          <w:sz w:val="28"/>
        </w:rPr>
      </w:r>
    </w:p>
    <w:p>
      <w:pPr>
        <w:pStyle w:val="Normal"/>
        <w:rPr>
          <w:b/>
          <w:b/>
          <w:bCs/>
          <w:caps/>
          <w:sz w:val="28"/>
        </w:rPr>
      </w:pPr>
      <w:r>
        <w:rPr>
          <w:b/>
          <w:bCs/>
          <w:caps/>
          <w:sz w:val="28"/>
        </w:rPr>
      </w:r>
    </w:p>
    <w:p>
      <w:pPr>
        <w:pStyle w:val="Nagwek1"/>
        <w:ind w:hanging="0"/>
        <w:jc w:val="left"/>
        <w:rPr>
          <w:b w:val="false"/>
          <w:b w:val="false"/>
          <w:bCs/>
          <w:caps/>
          <w:sz w:val="22"/>
        </w:rPr>
      </w:pPr>
      <w:r>
        <w:rPr>
          <w:b w:val="false"/>
          <w:bCs/>
          <w:caps/>
          <w:sz w:val="22"/>
        </w:rPr>
        <w:t>Semestr II</w:t>
      </w:r>
    </w:p>
    <w:tbl>
      <w:tblPr>
        <w:tblW w:w="15241" w:type="dxa"/>
        <w:jc w:val="left"/>
        <w:tblInd w:w="-6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7"/>
        <w:gridCol w:w="4687"/>
        <w:gridCol w:w="3118"/>
        <w:gridCol w:w="2977"/>
        <w:gridCol w:w="1985"/>
        <w:gridCol w:w="1717"/>
      </w:tblGrid>
      <w:tr>
        <w:trPr/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Dział</w:t>
            </w:r>
          </w:p>
        </w:tc>
        <w:tc>
          <w:tcPr>
            <w:tcW w:w="14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>
          <w:trHeight w:val="356" w:hRule="atLeast"/>
        </w:trPr>
        <w:tc>
          <w:tcPr>
            <w:tcW w:w="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rPr/>
            </w:pPr>
            <w:r>
              <w:rPr/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celująca</w:t>
            </w:r>
          </w:p>
        </w:tc>
      </w:tr>
      <w:tr>
        <w:trPr>
          <w:trHeight w:val="2630" w:hRule="atLeast"/>
          <w:cantSplit w:val="true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ind w:firstLine="284"/>
              <w:jc w:val="center"/>
              <w:rPr/>
            </w:pPr>
            <w:r>
              <w:rPr>
                <w:bCs/>
              </w:rPr>
              <w:t xml:space="preserve">V. </w:t>
            </w:r>
            <w:r>
              <w:rPr/>
              <w:t>Moje zasady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przykłady praw, które obowiązują każdego i w każdym czasie, oraz takich, które ludzie mogą ustanawiać i modyfikować,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wskazuje przyczyny nieszczęść i zła (C.1.5),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przedstawia skutki zła (A.7.4),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określa istotę prawdziwej wolności,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zasady i uzasadnia motywację przy dokonywaniu wyborów (C.2.3),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 xml:space="preserve"> </w:t>
            </w:r>
            <w:r>
              <w:rPr/>
              <w:t>podaje przykłady nadużywania wolności,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sposoby przeciwdziałania złu i cierpieniu (C.1.8),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 xml:space="preserve"> </w:t>
            </w:r>
            <w:r>
              <w:rPr/>
              <w:t>wyjaśnia różnice między dobrem a złem w konkretnych sytuacjach moralnych (C.1.3),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wymienia, co pomaga dokonywać wyborów między dobrem a złem,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>przedstawia konsekwencje dobra i zła (C.1.4),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definiuje pojęcie uczciwości,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podaje, że uczciwość jest warunkiem spokojnego sumienia,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wymienia, co można stracić przez nieuczciwość.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>uzasadnia ochronę własności (C.7.1),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definiuje pojęcia: obmowa, oszczerstwo, krzywoprzysięstwo, wiarołomstwo,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przyczyny zła (A.7.2),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dostrzega i opisuje związek między kłamstwem i oszustwem, a poniżaniem człowieka  jako podmiotu i przedmiotu kłamstwa (C.7.3),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najważniejsze uczucia i określa, czym są,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>wskazuje sposoby radzenia sobie z problemem zmienności uczuć, by nie utrudniały one relacji z innymi ludźmi,</w:t>
            </w:r>
          </w:p>
          <w:p>
            <w:pPr>
              <w:pStyle w:val="Teksttabeli"/>
              <w:numPr>
                <w:ilvl w:val="0"/>
                <w:numId w:val="0"/>
              </w:numPr>
              <w:ind w:left="0" w:hanging="0"/>
              <w:rPr>
                <w:rFonts w:eastAsia="TimeIbisEE-Roman;MS Mincho"/>
              </w:rPr>
            </w:pPr>
            <w:r>
              <w:rPr>
                <w:rFonts w:eastAsia="TimeIbisEE-Roman;MS Mincho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opisuje podstawowe pojęcia etyczne: prawo naturalne, wartości, sumienie, powinność moralna (C.2.1),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rozpoznaje i wskazuje mechanizmy manipulacji w relacjach osobowych i w mediach (C.7.4),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pojęcie miłosierdzia Bożego, powołując się na przypowieść o miłosiernym Samarytaninie (A.13.13),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sposoby kształtowania sumienia (C.2.5),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życie chrześcijanina jest odpowiedzią na wezwanie Boże (C.2.4),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przedstawia, na czym polega uczestnictwo w życiu rodziny, grupy szkolnej i koleżeńskiej (E.1.2) oparte na prawdzie,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>uzasadnia wartość prawdomówności (C.7.2) i dotrzymywania danego słowa,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przemiany w okresie dojrzewania (C.5.8) w sferze emocji,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omawia, jak pracować nad własnym rozwojem emocjonalnym (E.1.4),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potrzebę respektowania obiektywnych norm moralnych,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charakteryzuje skutki odrzucenia obiektywnych norm moralnych,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czym samowola rożni się od wolności,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przykłady funkcjonowania sumienia (prawidłowe i nieprawidłowe działanie),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wykazuje różnicę w postępowaniu z przymusu i własnej woli,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wybór dobra prowadzi do szczęścia dla pojedynczego człowieka i wszystkich ludzi,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dlaczego człowiek uczciwy cieszy się dobrą opinią i budzi zaufanie u innych,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dlaczego warto być uczciwym,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podaje przykłady sytuacji, w których trzeba bronić prawdy i o nią walczyć, oraz ludzi, którzy zapłacili za taką postawę cenę wolności, a nawet życia,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definiuje, czym są uzależnienia, i wyjaśnia, na czym polegają,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do właściwego korzystania z wolności potrzebna jest odpowiedzialność,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uzasadnia konieczność formacji sumienia i wskazuje, na czym powinna się opierać,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analizuje wpływ nieuczciwości na życie religijne człowieka,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analizuje wpływ krzywoprzysięstwa i wiarołomstwa na życie religijne człowieka,</w:t>
            </w:r>
          </w:p>
          <w:p>
            <w:pPr>
              <w:pStyle w:val="Teksttabeli"/>
              <w:numPr>
                <w:ilvl w:val="0"/>
                <w:numId w:val="0"/>
              </w:numPr>
              <w:ind w:left="152" w:hanging="152"/>
              <w:rPr/>
            </w:pPr>
            <w:r>
              <w:rPr/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określa, na czym polega relatywizm moralny, uzasadnia 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w jaki sposób przeżywane emocje mogą wpływać na nasze relacje i podejmowane przez nas decyzje,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potrzebę uświadamiania sobie i rozpoznawania przeżywanych aktualnie uczuć.</w:t>
            </w:r>
          </w:p>
        </w:tc>
      </w:tr>
    </w:tbl>
    <w:p>
      <w:pPr>
        <w:pStyle w:val="Bezodstpw"/>
        <w:rPr/>
      </w:pPr>
      <w:r>
        <w:br w:type="page"/>
      </w:r>
      <w:r>
        <w:rPr/>
      </w:r>
    </w:p>
    <w:tbl>
      <w:tblPr>
        <w:tblW w:w="15241" w:type="dxa"/>
        <w:jc w:val="left"/>
        <w:tblInd w:w="-6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3"/>
        <w:gridCol w:w="5410"/>
        <w:gridCol w:w="2551"/>
        <w:gridCol w:w="3544"/>
        <w:gridCol w:w="1559"/>
        <w:gridCol w:w="1434"/>
      </w:tblGrid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Dział</w:t>
            </w:r>
          </w:p>
        </w:tc>
        <w:tc>
          <w:tcPr>
            <w:tcW w:w="1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rPr/>
            </w:pPr>
            <w:r>
              <w:rPr/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celująca</w:t>
            </w:r>
          </w:p>
        </w:tc>
      </w:tr>
      <w:tr>
        <w:trPr>
          <w:trHeight w:val="2630" w:hRule="atLeast"/>
          <w:cantSplit w:val="true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ind w:firstLine="284"/>
              <w:rPr/>
            </w:pPr>
            <w:r>
              <w:rPr>
                <w:bCs/>
              </w:rPr>
              <w:t xml:space="preserve">V. </w:t>
            </w:r>
            <w:r>
              <w:rPr/>
              <w:t>Moje zasady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na najważniejsze zagrożenia wynikające z uzależnień dzisiejszej młodzieży: alkoholizm, narkomania, hazard, fonoholizm, siecioholizm, pornografia, gry komputerowe (C.8.2), nikotynizm, zakupoholizm,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dobre nawyki w zakresie ochrony życia i zdrowia (C.5.7),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>wskazuje sposoby pomocy rodzinom w trudnej sytuacji życiowej (C.5.6),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wskazuje, jak chronić swoją godność i prywatność w sieci,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</w:rPr>
            </w:pPr>
            <w:r>
              <w:rPr/>
              <w:t xml:space="preserve"> </w:t>
            </w:r>
            <w:r>
              <w:rPr/>
              <w:t xml:space="preserve">wyjaśnia szkodliwość hejtu.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czym są zachowania ryzykowne (C.8.1),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argumentuje wartość bezpośrednich relacji osobowych.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skutki uzależnienia,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określa szkodliwość narkotyków,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pozytywne i negatywne strony kontaktowania się przez Internet,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zasady właściwego korzystania z Internetu,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 </w:t>
            </w:r>
            <w:r>
              <w:rPr/>
              <w:t>charakteryzuje różnice między światem wirtualnym a realnym.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0"/>
              </w:numPr>
              <w:snapToGrid w:val="false"/>
              <w:ind w:left="152" w:hanging="152"/>
              <w:rPr/>
            </w:pPr>
            <w:r>
              <w:rPr/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zodstpw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5241" w:type="dxa"/>
        <w:jc w:val="left"/>
        <w:tblInd w:w="-6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7"/>
        <w:gridCol w:w="3986"/>
        <w:gridCol w:w="3037"/>
        <w:gridCol w:w="3983"/>
        <w:gridCol w:w="1842"/>
        <w:gridCol w:w="1576"/>
      </w:tblGrid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rPr/>
            </w:pPr>
            <w:r>
              <w:rPr/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celująca</w:t>
            </w:r>
          </w:p>
        </w:tc>
      </w:tr>
      <w:tr>
        <w:trPr>
          <w:trHeight w:val="3532" w:hRule="atLeast"/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/>
            </w:pPr>
            <w:r>
              <w:rPr/>
              <w:t>VI. Dzieje Kościoła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dlaczego Bitwa Warszawska stoczona w dniach 13–25 sierpnia 1920 r. jest nazywana cudem nad Wisłą,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ukazuje rolę Maryi w historii Polski dla zachowania wolności i tożsamości chrześcijańskiej Polski: cud nad Wisłą, akt oddania Polski Maryi i Jej Sercu w roku 1946 i jego owoce (E.5.7),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przedstawia, na czym polega uczestnictwo w życiu narodu (E.1.2),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na czym polega miłość do Ojczyzny (E.1.6),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nazwę swojej diecezji oraz imię i nazwisko jej biskupa,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najważniejsze sanktuaria swojej diecezji,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możliwości włączenia się w życie Kościoła, a zwłaszcza wspólnoty diecezjalnej (E.2.12),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na wydarzenia i zjawiska religijne, które wpłynęły na budowanie tożsamości narodowej Polaków (E.5.9),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 o roli Kościoła w czasach totalitaryzmu hitlerowskiego i bolszewickiego (E.3.10),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postawę bł. kard. Wyszyńskiego wobec Ojczyzny,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wartość świadectwa wiary w różnych sytuacjach życiowych (E.1.7),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wskazuje, gdzie jest katedra i seminarium duchowne,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ukazuje rolę Maryi w historii Polski dla zachowania wolności i tożsamości,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określa, czym jest i jak się wyraża patriotyzm,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religijną wartość miłości Ojczyzny,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i omawia przykłady obecności Kościoła w dziejach narodu polskiego,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najważniejsze fakty związane z obchodami Tysiąclecia Chrztu Polski,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definicję sanktuarium, diecezji, seminarium,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wymienia dobra materialne i duchowe, z których korzysta w parafii (ofiarowane przez wiernych w historii),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opowiada historię swojego kościoła parafialnego,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dlaczego bohaterowie mogą uratować naród i jego wiarę,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wartości, dla których Polacy oddawali życie,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rolę sanktuariów w życiu społecznym i narodowym,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Calibri"/>
              </w:rPr>
            </w:pPr>
            <w:r>
              <w:rPr/>
              <w:t>charakteryzuje charyzmat wybranej grupy parafialnej,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działalność społeczno-kulturalną Kościoła w czasach niewoli narodowej,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 najważniejsze wydarzenia z historii swojej diecezji,</w:t>
            </w:r>
          </w:p>
        </w:tc>
      </w:tr>
    </w:tbl>
    <w:p>
      <w:pPr>
        <w:pStyle w:val="Bezodstpw"/>
        <w:rPr>
          <w:b/>
          <w:b/>
        </w:rPr>
      </w:pPr>
      <w:r>
        <w:br w:type="page"/>
      </w:r>
      <w:r>
        <w:rPr>
          <w:b/>
        </w:rPr>
      </w:r>
    </w:p>
    <w:tbl>
      <w:tblPr>
        <w:tblW w:w="15241" w:type="dxa"/>
        <w:jc w:val="left"/>
        <w:tblInd w:w="-6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7"/>
        <w:gridCol w:w="3918"/>
        <w:gridCol w:w="3686"/>
        <w:gridCol w:w="3543"/>
        <w:gridCol w:w="1701"/>
        <w:gridCol w:w="1576"/>
      </w:tblGrid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spacing w:lineRule="auto" w:line="360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rPr/>
            </w:pPr>
            <w:r>
              <w:rPr/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spacing w:lineRule="auto" w:line="360"/>
              <w:ind w:hanging="0"/>
              <w:jc w:val="center"/>
              <w:rPr/>
            </w:pPr>
            <w:r>
              <w:rPr/>
              <w:t>celująca</w:t>
            </w:r>
          </w:p>
        </w:tc>
      </w:tr>
      <w:tr>
        <w:trPr>
          <w:trHeight w:val="3532" w:hRule="atLeast"/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/>
            </w:pPr>
            <w:r>
              <w:rPr/>
              <w:t>VI. Dzieje Kościoła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definiuje pojęcie parafii podaje, kto do niej przynależy,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wymienia i opisuje formy zaangażowania świeckich w życie parafii (grupy dziecięce i młodzieżowe)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możliwości włączenia się w życie wspólnoty parafialnej (E.2.12),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przedstawia, na czym polega uczestnictwo w życiu różnych wspólnot Kościoła (E.1.2),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opisuje możliwości i podaje przykłady apostolstwa w rodzinie (F.2.1),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prawdę, że niedziela jest pamiątką zmartwychwstania Chrystusa,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omawia, na czym polega chrześcijańskie świętowanie niedzieli i spędzanie wolnego czasu (C.4.5),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przykładowe postawy moralne związane z przeżywaniem niedzieli (C.4.6),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wyjaśnia ewangelizacyjne znaczenie praktykowania tradycji chrześcijańskich (zwyczajów, obrzędów).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możliwości włączenia się w życie Kościoła, a zwłaszcza wspólnoty parafialnej (E.2.12),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że parafia jest jednocześnie jednostką administracyjną Kościoła i wspólnotą wiernych,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definiuje pojęcie Kościoła domowego,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opisuje zadania poszczególnych członków rodziny w realizowaniu idei Kościoła domowego,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wskazuje na zjawiska religijne, które wpłynęły na budowanie tożsamości narodowej Polaków (E.5.9),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przywiązanie do chrześcijańskich tradycji pozwoliło Polakom przetrwać najtrudniejsze doświadczenia dziejowe.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rodzinę chrześcijańską jako Kościół domowy,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wyjaśnia, dlaczego niedziela jest nazywana pierwszym dniem tygodnia,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uzasadnia, dlaczego niedziela jest dniem wolnym od pracy, a poświęconym na spotkanie z Bogiem,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wymienia chrześcijańskie tradycje dotyczące życia rodzinnego i społeczno- narodowego.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przygotowuje plan na wspólną niedzielę z rodziną.</w:t>
            </w:r>
          </w:p>
          <w:p>
            <w:pPr>
              <w:pStyle w:val="Teksttabeli"/>
              <w:numPr>
                <w:ilvl w:val="0"/>
                <w:numId w:val="0"/>
              </w:numPr>
              <w:ind w:left="152" w:hanging="152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przykłady pielęgnowania chrześcijańskich tradycji przez Polaków w różnych okolicznościach dziejowych.</w:t>
            </w:r>
          </w:p>
        </w:tc>
      </w:tr>
    </w:tbl>
    <w:p>
      <w:pPr>
        <w:pStyle w:val="Normal"/>
        <w:rPr>
          <w:b/>
          <w:b/>
        </w:rPr>
      </w:pPr>
      <w:r>
        <w:br w:type="page"/>
      </w:r>
      <w:r>
        <w:rPr>
          <w:b/>
        </w:rPr>
      </w:r>
    </w:p>
    <w:tbl>
      <w:tblPr>
        <w:tblW w:w="15241" w:type="dxa"/>
        <w:jc w:val="left"/>
        <w:tblInd w:w="-6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9"/>
        <w:gridCol w:w="3794"/>
        <w:gridCol w:w="2977"/>
        <w:gridCol w:w="4111"/>
        <w:gridCol w:w="1843"/>
        <w:gridCol w:w="1717"/>
      </w:tblGrid>
      <w:tr>
        <w:trPr/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Dział</w:t>
            </w:r>
          </w:p>
        </w:tc>
        <w:tc>
          <w:tcPr>
            <w:tcW w:w="14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/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rPr/>
            </w:pPr>
            <w:r>
              <w:rPr/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celująca</w:t>
            </w:r>
          </w:p>
        </w:tc>
      </w:tr>
      <w:tr>
        <w:trPr>
          <w:trHeight w:val="2108" w:hRule="atLeast"/>
          <w:cantSplit w:val="true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/>
            </w:pPr>
            <w:r>
              <w:rPr/>
              <w:t xml:space="preserve">VII. Przewodnicy w drodze do szczęścia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prezentuje wybrane sylwetki świętych polskich (E.5.8) – św. brat Albert,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wskazuje sposoby pomocy osobom chorym i cierpiącym (C.5.6),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Calibri"/>
                <w:szCs w:val="21"/>
              </w:rPr>
            </w:pPr>
            <w:r>
              <w:rPr/>
              <w:t>podaje przykłady bezinteresownej troski o ludzi w potrzebie: chorych, samotnych, biednych, wykluczonych społecznie (F.2.3),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Calibri"/>
                <w:szCs w:val="21"/>
              </w:rPr>
            </w:pPr>
            <w:r>
              <w:rPr/>
              <w:t>podaje przykłady, w jaki sposób może kształtować odwagę,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wymienia najważniejsze fakty z życia św. Jana Pawła II,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Calibri"/>
                <w:szCs w:val="21"/>
              </w:rPr>
            </w:pPr>
            <w:r>
              <w:rPr/>
              <w:t>wskazuje na wydarzenia, które wpłynęły na budowanie tożsamości narodowej Polaków (E.5.9) – wybrane zasługi Jana Pawła II dla Ojczyzny i narodu polskiego,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miejsca i formy kultu związanego z osobą błogosławionego ks. Jerzego Popiełuszki,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Calibri"/>
                <w:szCs w:val="21"/>
              </w:rPr>
            </w:pPr>
            <w:r>
              <w:rPr/>
              <w:t>podaje przykłady świadków wiary w konkretnych sytuacjach życiowych (E.1.8),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>
                <w:rFonts w:eastAsia="Calibri"/>
                <w:szCs w:val="21"/>
              </w:rPr>
            </w:pPr>
            <w:r>
              <w:rPr/>
              <w:t>opowiada, w jaki sposób Polacy czcili Maryję w różnych okresach historycznych.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prezentuje wybrane sylwetki świętych polskich (E.5.8) – ks. Józef Stanek, Natalia Tułasiewicz, Marianna Biernacka,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wskazuje najważniejsze fakty z życia wybranych świętych z czasów II wojny światowej (E.4.1),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przykłady współczesnych chrześcijan, przeżywających cierpienie w duchu wiary (A.13.15),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przykłady, w jaki sposób można połączyć świętowanie uroczystości Matki Bożej, Królowej Polski z Narodowym Świętem Trzeciego Maja.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charakteryzuje postawę br. Alberta wobec ubogich,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interpretuje słowa św. br. Alberta „powinno się być jak bochen chleba…”,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przykłady pomocy bezdomnym współcześnie,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opowiada o męczeństwie św. Maksymiliana Kolbe,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przykłady inicjatyw podejmowanych przez Polaków związanych z osobą św. Jana Pawła II,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wymienia najważniejsze fakty z życia ks. Jerzego Popiełuszki,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charakteryzuje wpływ jego nauczania dla kształtowania narodowych postaw Polaków,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potrzebę duchowej więzi ze świętym męczennikiem,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podaje, genezę ustanowienia uroczystości Matki Bożej Królowej Polski,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uzasadnia, że jest ono wyrazem wdzięczności za Bożą opiekę, jakiej doświadczają Polacy za pośrednictwem Maryi,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 przesłanie hymnu Bogarodzica oraz treść wybranej pieśni maryjnej.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podaje, czym zajmują się bracia albertyni i siostry albertynki,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opowiada o heroizmie życia wybranych świętych II wojny światowej,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kult Jana Pawła II ma wpływ na postawy Polaków wobec wiary i Ojczyzny,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interpretuje tekst z Księgi Apokalipsy Ap 11,19a.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uzasadnia, że przyjęcie śmierci przez św. Maksymiliana za współwięźnia jest wynikiem świętości życia,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charakteryzuje wpływ nauczania ks. Jerzego Popiełuszki dla kształtowania narodowych postaw Polaków.</w:t>
            </w:r>
          </w:p>
        </w:tc>
      </w:tr>
    </w:tbl>
    <w:p>
      <w:pPr>
        <w:pStyle w:val="Normal"/>
        <w:rPr>
          <w:b/>
          <w:b/>
          <w:bCs/>
          <w:sz w:val="22"/>
        </w:rPr>
      </w:pPr>
      <w:r>
        <w:br w:type="page"/>
      </w:r>
      <w:r>
        <w:rPr>
          <w:b/>
          <w:bCs/>
          <w:sz w:val="22"/>
        </w:rPr>
        <w:t>SEMESTR I i II</w:t>
      </w:r>
    </w:p>
    <w:p>
      <w:pPr>
        <w:pStyle w:val="Normal"/>
        <w:rPr>
          <w:b/>
          <w:b/>
          <w:bCs/>
          <w:sz w:val="22"/>
        </w:rPr>
      </w:pPr>
      <w:r>
        <w:rPr>
          <w:b/>
          <w:bCs/>
          <w:sz w:val="22"/>
        </w:rPr>
      </w:r>
    </w:p>
    <w:tbl>
      <w:tblPr>
        <w:tblW w:w="15168" w:type="dxa"/>
        <w:jc w:val="left"/>
        <w:tblInd w:w="-5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1"/>
        <w:gridCol w:w="3641"/>
        <w:gridCol w:w="3543"/>
        <w:gridCol w:w="3686"/>
        <w:gridCol w:w="1953"/>
        <w:gridCol w:w="1534"/>
      </w:tblGrid>
      <w:tr>
        <w:trPr/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ind w:hanging="0"/>
              <w:jc w:val="center"/>
              <w:rPr>
                <w:sz w:val="22"/>
              </w:rPr>
            </w:pPr>
            <w:r>
              <w:rPr>
                <w:sz w:val="22"/>
              </w:rPr>
              <w:t>Dział</w:t>
            </w:r>
          </w:p>
        </w:tc>
        <w:tc>
          <w:tcPr>
            <w:tcW w:w="1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/>
        <w:tc>
          <w:tcPr>
            <w:tcW w:w="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rPr/>
            </w:pPr>
            <w:r>
              <w:rPr/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celująca</w:t>
            </w:r>
          </w:p>
        </w:tc>
      </w:tr>
      <w:tr>
        <w:trPr>
          <w:trHeight w:val="3678" w:hRule="atLeast"/>
          <w:cantSplit w:val="true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>
            <w:pPr>
              <w:pStyle w:val="Nagwek1"/>
              <w:spacing w:lineRule="auto" w:line="360"/>
              <w:ind w:left="113" w:right="113" w:hanging="0"/>
              <w:jc w:val="center"/>
              <w:rPr/>
            </w:pPr>
            <w:r>
              <w:rPr/>
              <w:t>VIII. Wydarzenia zbawcze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wyjaśnia pojęcie: błogosławieństwa (A.10.1),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przedstawia nauczanie Jezusa zawarte w Kazaniu na Gorze (A.13.8),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  <w:szCs w:val="21"/>
              </w:rPr>
            </w:pPr>
            <w:r>
              <w:rPr/>
              <w:t>podaje przykłady świadków wiary w konkretnych sytuacjach życiowych (E.1.8),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wymienia okresy roku liturgicznego i święta upamiętniające wydarzenia z życia Jezusa,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  <w:szCs w:val="21"/>
              </w:rPr>
            </w:pPr>
            <w:r>
              <w:rPr/>
              <w:t>wymienia uroczystości i święta Pańskie, uroczystości wybranych świętych (B.2.2),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wskazuje przyczyny lęku przed Jezusem Heroda i współczesnych ludzi.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  <w:szCs w:val="21"/>
              </w:rPr>
            </w:pPr>
            <w:r>
              <w:rPr/>
              <w:t>ukazuje związek pokłonu mędrców z rokiem liturgicznym, prawdami wiary i moralności chrześcijańskiej oraz życiem chrześcijanina (A.10.5),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 xml:space="preserve">podaje, </w:t>
            </w:r>
            <w:r>
              <w:rPr/>
              <w:t>ż</w:t>
            </w:r>
            <w:r>
              <w:rPr/>
              <w:t>e Wielki Post to czas rozwa</w:t>
            </w:r>
            <w:r>
              <w:rPr/>
              <w:t>ż</w:t>
            </w:r>
            <w:r>
              <w:rPr/>
              <w:t>ania M</w:t>
            </w:r>
            <w:r>
              <w:rPr/>
              <w:t>ę</w:t>
            </w:r>
            <w:r>
              <w:rPr/>
              <w:t>ki Pana Jezusa,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opisuje przejaw mi</w:t>
            </w:r>
            <w:r>
              <w:rPr/>
              <w:t>ł</w:t>
            </w:r>
            <w:r>
              <w:rPr/>
              <w:t>o</w:t>
            </w:r>
            <w:r>
              <w:rPr/>
              <w:t>ś</w:t>
            </w:r>
            <w:r>
              <w:rPr/>
              <w:t>ci Boga do cz</w:t>
            </w:r>
            <w:r>
              <w:rPr/>
              <w:t>ł</w:t>
            </w:r>
            <w:r>
              <w:rPr/>
              <w:t>owieka w historii zbawienia (A.5.3),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charakteryzuje czyn św. Weroniki,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  <w:szCs w:val="21"/>
              </w:rPr>
            </w:pPr>
            <w:r>
              <w:rPr/>
              <w:t>podaje, że postać Weroniki występuje w VI stacji nabożeństwa drogi krzyżowej,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wymienia osiem błogosławieństw (C.9.1),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uzasadnia koncepcję szczęścia zawartą w ośmiu błogosławieństwach (C.9.5),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ukazuje związek wydarzeń biblijnych z rokiem liturgicznym (A.10.5),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charakteryzuje poszczególne okresy roku liturgicznego w kontekście wydarzeń zbawczych i nauczania Kościoła oraz życia chrześcijanina (B.2.1),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omawia znaczenie zbawczej misji Jezusa Chrystusa dla całej ludzkości i poszczególnych ludzi (A.5.4),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  <w:szCs w:val="21"/>
              </w:rPr>
            </w:pPr>
            <w:r>
              <w:rPr/>
              <w:t>na podstawie dotychczasowej wiedzy przytacza wątki, tematy i postaci biblijne z Nowego Testamentu obecne w literaturze pięknej (A.13.19) – „Bóg się rodzi”,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>
                <w:rFonts w:eastAsia="TimeIbisEE-Roman;MS Mincho"/>
                <w:szCs w:val="21"/>
              </w:rPr>
            </w:pPr>
            <w:r>
              <w:rPr/>
              <w:t>wskazuje na skutki wynikaj</w:t>
            </w:r>
            <w:r>
              <w:rPr/>
              <w:t>ą</w:t>
            </w:r>
            <w:r>
              <w:rPr/>
              <w:t xml:space="preserve">ce z Odkupienia dla </w:t>
            </w:r>
            <w:r>
              <w:rPr/>
              <w:t>ż</w:t>
            </w:r>
            <w:r>
              <w:rPr/>
              <w:t>ycia chrze</w:t>
            </w:r>
            <w:r>
              <w:rPr/>
              <w:t>ś</w:t>
            </w:r>
            <w:r>
              <w:rPr/>
              <w:t>cijanina (A.13.10),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analizuje i interpretuje tekst o pojmaniu Jezusa w ogrodzie Oliwnym,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prawdę, że świętość w niebie jest nagrodą za życie ziemskie,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wyjaśnia, że świętość można osiągnąć żyjąc duchem ośmiu błogosławieństw,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wyjaśnia, co to jest kalendarz liturgiczny,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okoliczności narodzenia Pana Jezusa,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mówi z pamięci tekst kolędy i omawia jej przesłanie,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charakteryzuje podobieństwa w postawach w poszukiwaniu Mesjasza pomiędzy współczesnymi ludźmi, Herodem a mędrcami,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współczesne sposoby naśladowania św. Weroniki,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cechy wiernego przyjaciela Chrystusa,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okre</w:t>
            </w:r>
            <w:r>
              <w:rPr/>
              <w:t>ś</w:t>
            </w:r>
            <w:r>
              <w:rPr/>
              <w:t>la, na czym polega</w:t>
            </w:r>
            <w:r>
              <w:rPr/>
              <w:t>ł</w:t>
            </w:r>
            <w:r>
              <w:rPr/>
              <w:t>a zdrada Judasza i charakteryzuje jego posta</w:t>
            </w:r>
            <w:r>
              <w:rPr/>
              <w:t>ć</w:t>
            </w:r>
            <w:r>
              <w:rPr/>
              <w:t>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omawia, dlaczego podczas liturgii Wielkiego Czwartku Naj</w:t>
            </w:r>
            <w:r>
              <w:rPr/>
              <w:t>ś</w:t>
            </w:r>
            <w:r>
              <w:rPr/>
              <w:t>wi</w:t>
            </w:r>
            <w:r>
              <w:rPr/>
              <w:t>ę</w:t>
            </w:r>
            <w:r>
              <w:rPr/>
              <w:t>tszy Sakrament jest przenoszony do ciemnicy,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uzasadnia chrześcijański sens i wartość świętowania na przestrzeni roku liturgicznego,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określa postawy ludzi wobec Jezusa, analizując tekst biblijny Mt 2,1-12,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interpretuje tekst biblijny o cierpieniu Jezusa,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dokonuje porównania treści kolęd z przesłaniem tekstów biblijnych o narodzeniu Jezusa,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na podstawie tekstu </w:t>
            </w:r>
            <w:r>
              <w:rPr/>
              <w:t>„</w:t>
            </w:r>
            <w:r>
              <w:rPr/>
              <w:t xml:space="preserve">Gorzkich </w:t>
            </w:r>
            <w:r>
              <w:rPr/>
              <w:t>ż</w:t>
            </w:r>
            <w:r>
              <w:rPr/>
              <w:t>ali</w:t>
            </w:r>
            <w:r>
              <w:rPr/>
              <w:t>”</w:t>
            </w:r>
            <w:r>
              <w:rPr/>
              <w:t xml:space="preserve"> i rozwa</w:t>
            </w:r>
            <w:r>
              <w:rPr/>
              <w:t>ż</w:t>
            </w:r>
            <w:r>
              <w:rPr/>
              <w:t>a</w:t>
            </w:r>
            <w:r>
              <w:rPr/>
              <w:t>ń</w:t>
            </w:r>
            <w:r>
              <w:rPr/>
              <w:t xml:space="preserve"> nabo</w:t>
            </w:r>
            <w:r>
              <w:rPr/>
              <w:t>ż</w:t>
            </w:r>
            <w:r>
              <w:rPr/>
              <w:t>e</w:t>
            </w:r>
            <w:r>
              <w:rPr/>
              <w:t>ń</w:t>
            </w:r>
            <w:r>
              <w:rPr/>
              <w:t>stwa drogi krzy</w:t>
            </w:r>
            <w:r>
              <w:rPr/>
              <w:t>ż</w:t>
            </w:r>
            <w:r>
              <w:rPr/>
              <w:t>owej opisuje cierpienia Jezusa dla naszego zbawienia,</w:t>
            </w:r>
          </w:p>
        </w:tc>
      </w:tr>
    </w:tbl>
    <w:p>
      <w:pPr>
        <w:pStyle w:val="Normal"/>
        <w:tabs>
          <w:tab w:val="clear" w:pos="708"/>
          <w:tab w:val="left" w:pos="3619" w:leader="none"/>
        </w:tabs>
        <w:rPr>
          <w:sz w:val="22"/>
        </w:rPr>
      </w:pPr>
      <w:r>
        <w:rPr>
          <w:sz w:val="22"/>
        </w:rPr>
      </w:r>
      <w:r>
        <w:br w:type="page"/>
      </w:r>
    </w:p>
    <w:p>
      <w:pPr>
        <w:pStyle w:val="Normal"/>
        <w:tabs>
          <w:tab w:val="clear" w:pos="708"/>
          <w:tab w:val="left" w:pos="3619" w:leader="none"/>
        </w:tabs>
        <w:rPr>
          <w:sz w:val="22"/>
        </w:rPr>
      </w:pPr>
      <w:r>
        <w:rPr>
          <w:sz w:val="22"/>
        </w:rPr>
      </w:r>
    </w:p>
    <w:tbl>
      <w:tblPr>
        <w:tblW w:w="15241" w:type="dxa"/>
        <w:jc w:val="left"/>
        <w:tblInd w:w="-62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9"/>
        <w:gridCol w:w="3794"/>
        <w:gridCol w:w="3261"/>
        <w:gridCol w:w="3543"/>
        <w:gridCol w:w="2127"/>
        <w:gridCol w:w="1717"/>
      </w:tblGrid>
      <w:tr>
        <w:trPr/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14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OCENA</w:t>
            </w:r>
          </w:p>
        </w:tc>
      </w:tr>
      <w:tr>
        <w:trPr/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agwek1"/>
              <w:numPr>
                <w:ilvl w:val="0"/>
                <w:numId w:val="0"/>
              </w:numPr>
              <w:snapToGrid w:val="false"/>
              <w:ind w:hanging="0"/>
              <w:rPr/>
            </w:pPr>
            <w:r>
              <w:rPr/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dopuszczająca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dostateczna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bardzo dobra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ind w:hanging="0"/>
              <w:jc w:val="center"/>
              <w:rPr/>
            </w:pPr>
            <w:r>
              <w:rPr/>
              <w:t>celująca</w:t>
            </w:r>
          </w:p>
        </w:tc>
      </w:tr>
      <w:tr>
        <w:trPr>
          <w:trHeight w:val="1134" w:hRule="atLeast"/>
          <w:cantSplit w:val="true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agwek1"/>
              <w:ind w:left="113" w:right="113" w:hanging="0"/>
              <w:jc w:val="center"/>
              <w:rPr/>
            </w:pPr>
            <w:r>
              <w:rPr/>
              <w:t>VIII. Wydarzenia zbawcze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wskazuje tekst biblijny o zmartwychwstaniu,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wymienia osoby, które spotka</w:t>
            </w:r>
            <w:r>
              <w:rPr/>
              <w:t>ł</w:t>
            </w:r>
            <w:r>
              <w:rPr/>
              <w:t>y Chrystusa zmartwychwsta</w:t>
            </w:r>
            <w:r>
              <w:rPr/>
              <w:t>ł</w:t>
            </w:r>
            <w:r>
              <w:rPr/>
              <w:t>ego,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mo</w:t>
            </w:r>
            <w:r>
              <w:rPr/>
              <w:t>ż</w:t>
            </w:r>
            <w:r>
              <w:rPr/>
              <w:t>liwo</w:t>
            </w:r>
            <w:r>
              <w:rPr/>
              <w:t>ś</w:t>
            </w:r>
            <w:r>
              <w:rPr/>
              <w:t>ci w</w:t>
            </w:r>
            <w:r>
              <w:rPr/>
              <w:t>łą</w:t>
            </w:r>
            <w:r>
              <w:rPr/>
              <w:t>czenia si</w:t>
            </w:r>
            <w:r>
              <w:rPr/>
              <w:t>ę</w:t>
            </w:r>
            <w:r>
              <w:rPr/>
              <w:t xml:space="preserve"> w </w:t>
            </w:r>
            <w:r>
              <w:rPr/>
              <w:t>ż</w:t>
            </w:r>
            <w:r>
              <w:rPr/>
              <w:t xml:space="preserve">ycie wspólnoty parafialnej (E.2.12) 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przyk</w:t>
            </w:r>
            <w:r>
              <w:rPr/>
              <w:t>ł</w:t>
            </w:r>
            <w:r>
              <w:rPr/>
              <w:t>ady, jak mo</w:t>
            </w:r>
            <w:r>
              <w:rPr/>
              <w:t>ż</w:t>
            </w:r>
            <w:r>
              <w:rPr/>
              <w:t>e ewangelizowa</w:t>
            </w:r>
            <w:r>
              <w:rPr/>
              <w:t>ć</w:t>
            </w:r>
            <w:r>
              <w:rPr/>
              <w:t>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przyk</w:t>
            </w:r>
            <w:r>
              <w:rPr/>
              <w:t>ł</w:t>
            </w:r>
            <w:r>
              <w:rPr/>
              <w:t>ady ludzi zaanga</w:t>
            </w:r>
            <w:r>
              <w:rPr/>
              <w:t>ż</w:t>
            </w:r>
            <w:r>
              <w:rPr/>
              <w:t>owanych w apostolstwo (tak</w:t>
            </w:r>
            <w:r>
              <w:rPr/>
              <w:t>ż</w:t>
            </w:r>
            <w:r>
              <w:rPr/>
              <w:t>e współczesnych) (F.2.4),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wymienia ro</w:t>
            </w:r>
            <w:r>
              <w:rPr/>
              <w:t>ż</w:t>
            </w:r>
            <w:r>
              <w:rPr/>
              <w:t>ne sposoby oddawania czci Maryi,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przedstawia rodzaje i formy modlitwy (D.1.3) – ró</w:t>
            </w:r>
            <w:r>
              <w:rPr/>
              <w:t>ż</w:t>
            </w:r>
            <w:r>
              <w:rPr/>
              <w:t>ne formy nabo</w:t>
            </w:r>
            <w:r>
              <w:rPr/>
              <w:t>ż</w:t>
            </w:r>
            <w:r>
              <w:rPr/>
              <w:t>e</w:t>
            </w:r>
            <w:r>
              <w:rPr/>
              <w:t>ń</w:t>
            </w:r>
            <w:r>
              <w:rPr/>
              <w:t>stw majowych,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>podaje tytu</w:t>
            </w:r>
            <w:r>
              <w:rPr/>
              <w:t>ł</w:t>
            </w:r>
            <w:r>
              <w:rPr/>
              <w:t>y tradycyjnych pie</w:t>
            </w:r>
            <w:r>
              <w:rPr/>
              <w:t>ś</w:t>
            </w:r>
            <w:r>
              <w:rPr/>
              <w:t>ni eucharystycznych,</w:t>
            </w:r>
          </w:p>
          <w:p>
            <w:pPr>
              <w:pStyle w:val="Teksttabeli"/>
              <w:numPr>
                <w:ilvl w:val="0"/>
                <w:numId w:val="4"/>
              </w:numPr>
              <w:tabs>
                <w:tab w:val="left" w:pos="152" w:leader="none"/>
                <w:tab w:val="left" w:pos="643" w:leader="none"/>
              </w:tabs>
              <w:ind w:left="152" w:hanging="152"/>
              <w:rPr/>
            </w:pPr>
            <w:r>
              <w:rPr/>
              <w:t xml:space="preserve">uzasadnia, </w:t>
            </w:r>
            <w:r>
              <w:rPr/>
              <w:t>ż</w:t>
            </w:r>
            <w:r>
              <w:rPr/>
              <w:t>e udzia</w:t>
            </w:r>
            <w:r>
              <w:rPr/>
              <w:t>ł</w:t>
            </w:r>
            <w:r>
              <w:rPr/>
              <w:t xml:space="preserve"> w procesji Bo</w:t>
            </w:r>
            <w:r>
              <w:rPr/>
              <w:t>ż</w:t>
            </w:r>
            <w:r>
              <w:rPr/>
              <w:t>ego Cia</w:t>
            </w:r>
            <w:r>
              <w:rPr/>
              <w:t>ł</w:t>
            </w:r>
            <w:r>
              <w:rPr/>
              <w:t xml:space="preserve">a </w:t>
            </w:r>
            <w:r>
              <w:rPr/>
              <w:t>ś</w:t>
            </w:r>
            <w:r>
              <w:rPr/>
              <w:t>wiadczy o przynale</w:t>
            </w:r>
            <w:r>
              <w:rPr/>
              <w:t>ż</w:t>
            </w:r>
            <w:r>
              <w:rPr/>
              <w:t>no</w:t>
            </w:r>
            <w:r>
              <w:rPr/>
              <w:t>ś</w:t>
            </w:r>
            <w:r>
              <w:rPr/>
              <w:t>ci do wspólnoty Ko</w:t>
            </w:r>
            <w:r>
              <w:rPr/>
              <w:t>ś</w:t>
            </w:r>
            <w:r>
              <w:rPr/>
              <w:t>cio</w:t>
            </w:r>
            <w:r>
              <w:rPr/>
              <w:t>ł</w:t>
            </w:r>
            <w:r>
              <w:rPr/>
              <w:t>a i wspólnoty parafialnej.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zestawia wydarzenia biblijne ze zwyczajami religijnymi (A.10.6) – wyja</w:t>
            </w:r>
            <w:r>
              <w:rPr/>
              <w:t>ś</w:t>
            </w:r>
            <w:r>
              <w:rPr/>
              <w:t>nia: symbolik</w:t>
            </w:r>
            <w:r>
              <w:rPr/>
              <w:t>ę</w:t>
            </w:r>
            <w:r>
              <w:rPr/>
              <w:t xml:space="preserve"> grobu Pa</w:t>
            </w:r>
            <w:r>
              <w:rPr/>
              <w:t>ń</w:t>
            </w:r>
            <w:r>
              <w:rPr/>
              <w:t>skiego, przes</w:t>
            </w:r>
            <w:r>
              <w:rPr/>
              <w:t>ł</w:t>
            </w:r>
            <w:r>
              <w:rPr/>
              <w:t>anie procesji Bo</w:t>
            </w:r>
            <w:r>
              <w:rPr/>
              <w:t>ż</w:t>
            </w:r>
            <w:r>
              <w:rPr/>
              <w:t>ego Cia</w:t>
            </w:r>
            <w:r>
              <w:rPr/>
              <w:t>ł</w:t>
            </w:r>
            <w:r>
              <w:rPr/>
              <w:t>a na ulicach miast i wsi, symbolik</w:t>
            </w:r>
            <w:r>
              <w:rPr/>
              <w:t>ę</w:t>
            </w:r>
            <w:r>
              <w:rPr/>
              <w:t xml:space="preserve"> ciemnicy,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przytacza biblijne relacje o pustym grobie i chrystofaniach (A.6.1),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argumenty za prawdziwo</w:t>
            </w:r>
            <w:r>
              <w:rPr/>
              <w:t>ś</w:t>
            </w:r>
            <w:r>
              <w:rPr/>
              <w:t>ci</w:t>
            </w:r>
            <w:r>
              <w:rPr/>
              <w:t>ą</w:t>
            </w:r>
            <w:r>
              <w:rPr/>
              <w:t xml:space="preserve"> zmartwychwstania Jezusa (A.6.2),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</w:t>
            </w:r>
            <w:r>
              <w:rPr/>
              <w:t>ś</w:t>
            </w:r>
            <w:r>
              <w:rPr/>
              <w:t xml:space="preserve">nia, </w:t>
            </w:r>
            <w:r>
              <w:rPr/>
              <w:t>ż</w:t>
            </w:r>
            <w:r>
              <w:rPr/>
              <w:t>e w parafii ka</w:t>
            </w:r>
            <w:r>
              <w:rPr/>
              <w:t>ż</w:t>
            </w:r>
            <w:r>
              <w:rPr/>
              <w:t>dy powinien odnale</w:t>
            </w:r>
            <w:r>
              <w:rPr/>
              <w:t>źć</w:t>
            </w:r>
            <w:r>
              <w:rPr/>
              <w:t xml:space="preserve"> w</w:t>
            </w:r>
            <w:r>
              <w:rPr/>
              <w:t>ł</w:t>
            </w:r>
            <w:r>
              <w:rPr/>
              <w:t>asne miejsce i zadanie do spe</w:t>
            </w:r>
            <w:r>
              <w:rPr/>
              <w:t>ł</w:t>
            </w:r>
            <w:r>
              <w:rPr/>
              <w:t>nienia,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</w:t>
            </w:r>
            <w:r>
              <w:rPr/>
              <w:t>ś</w:t>
            </w:r>
            <w:r>
              <w:rPr/>
              <w:t>nia dogmat maryjny: Bo</w:t>
            </w:r>
            <w:r>
              <w:rPr/>
              <w:t>ż</w:t>
            </w:r>
            <w:r>
              <w:rPr/>
              <w:t>e Macierzy</w:t>
            </w:r>
            <w:r>
              <w:rPr/>
              <w:t>ń</w:t>
            </w:r>
            <w:r>
              <w:rPr/>
              <w:t>stwo (A.13.12),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przedstawia, na czym polega uczestnictwo w </w:t>
            </w:r>
            <w:r>
              <w:rPr/>
              <w:t>ż</w:t>
            </w:r>
            <w:r>
              <w:rPr/>
              <w:t>yciu Ko</w:t>
            </w:r>
            <w:r>
              <w:rPr/>
              <w:t>ś</w:t>
            </w:r>
            <w:r>
              <w:rPr/>
              <w:t>cio</w:t>
            </w:r>
            <w:r>
              <w:rPr/>
              <w:t>ł</w:t>
            </w:r>
            <w:r>
              <w:rPr/>
              <w:t>a (E.1.2).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wskazuje przyczyny odchodzenia współczesnego cz</w:t>
            </w:r>
            <w:r>
              <w:rPr/>
              <w:t>ł</w:t>
            </w:r>
            <w:r>
              <w:rPr/>
              <w:t>owieka od Chrystusa,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okre</w:t>
            </w:r>
            <w:r>
              <w:rPr/>
              <w:t>ś</w:t>
            </w:r>
            <w:r>
              <w:rPr/>
              <w:t>la, na czym polega dzie</w:t>
            </w:r>
            <w:r>
              <w:rPr/>
              <w:t>ł</w:t>
            </w:r>
            <w:r>
              <w:rPr/>
              <w:t>o nowej ewangelizacji,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uzasadnia, </w:t>
            </w:r>
            <w:r>
              <w:rPr/>
              <w:t>ż</w:t>
            </w:r>
            <w:r>
              <w:rPr/>
              <w:t>e dzie</w:t>
            </w:r>
            <w:r>
              <w:rPr/>
              <w:t>ł</w:t>
            </w:r>
            <w:r>
              <w:rPr/>
              <w:t>o nowej ewangelizacji dokonuje si</w:t>
            </w:r>
            <w:r>
              <w:rPr/>
              <w:t>ę</w:t>
            </w:r>
            <w:r>
              <w:rPr/>
              <w:t xml:space="preserve"> wtedy, gdy cz</w:t>
            </w:r>
            <w:r>
              <w:rPr/>
              <w:t>ł</w:t>
            </w:r>
            <w:r>
              <w:rPr/>
              <w:t>owiek poddaje si</w:t>
            </w:r>
            <w:r>
              <w:rPr/>
              <w:t>ę</w:t>
            </w:r>
            <w:r>
              <w:rPr/>
              <w:t xml:space="preserve"> dzia</w:t>
            </w:r>
            <w:r>
              <w:rPr/>
              <w:t>ł</w:t>
            </w:r>
            <w:r>
              <w:rPr/>
              <w:t xml:space="preserve">aniu Ducha </w:t>
            </w:r>
            <w:r>
              <w:rPr/>
              <w:t>Ś</w:t>
            </w:r>
            <w:r>
              <w:rPr/>
              <w:t>wi</w:t>
            </w:r>
            <w:r>
              <w:rPr/>
              <w:t>ę</w:t>
            </w:r>
            <w:r>
              <w:rPr/>
              <w:t>tego,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</w:t>
            </w:r>
            <w:r>
              <w:rPr/>
              <w:t>ś</w:t>
            </w:r>
            <w:r>
              <w:rPr/>
              <w:t>nia wybrane wezwania „Litanii loreta</w:t>
            </w:r>
            <w:r>
              <w:rPr/>
              <w:t>ń</w:t>
            </w:r>
            <w:r>
              <w:rPr/>
              <w:t>skiej do NMP”,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</w:t>
            </w:r>
            <w:r>
              <w:rPr/>
              <w:t>ś</w:t>
            </w:r>
            <w:r>
              <w:rPr/>
              <w:t xml:space="preserve">nia, </w:t>
            </w:r>
            <w:r>
              <w:rPr/>
              <w:t>ż</w:t>
            </w:r>
            <w:r>
              <w:rPr/>
              <w:t>e litania jest modlitw</w:t>
            </w:r>
            <w:r>
              <w:rPr/>
              <w:t>ą</w:t>
            </w:r>
            <w:r>
              <w:rPr/>
              <w:t>, w której prosimy o wstawiennictwo Maryi u Jej Syna, Jezusa,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podaje nazwy miejsc zwi</w:t>
            </w:r>
            <w:r>
              <w:rPr/>
              <w:t>ą</w:t>
            </w:r>
            <w:r>
              <w:rPr/>
              <w:t>zanych z cudami eucharystycznymi.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interpretuje tekst sekwencji wielkanocnej,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 xml:space="preserve">uzasadnia, </w:t>
            </w:r>
            <w:r>
              <w:rPr/>
              <w:t>ż</w:t>
            </w:r>
            <w:r>
              <w:rPr/>
              <w:t>e przyjmuj</w:t>
            </w:r>
            <w:r>
              <w:rPr/>
              <w:t>ą</w:t>
            </w:r>
            <w:r>
              <w:rPr/>
              <w:t>c sakramenty we wspólnocie parafialnej, stajemy si</w:t>
            </w:r>
            <w:r>
              <w:rPr/>
              <w:t>ę</w:t>
            </w:r>
            <w:r>
              <w:rPr/>
              <w:t xml:space="preserve"> odpowiedzialni za dzie</w:t>
            </w:r>
            <w:r>
              <w:rPr/>
              <w:t>ł</w:t>
            </w:r>
            <w:r>
              <w:rPr/>
              <w:t>o ewangelizacyjne Ko</w:t>
            </w:r>
            <w:r>
              <w:rPr/>
              <w:t>ś</w:t>
            </w:r>
            <w:r>
              <w:rPr/>
              <w:t>cio</w:t>
            </w:r>
            <w:r>
              <w:rPr/>
              <w:t>ł</w:t>
            </w:r>
            <w:r>
              <w:rPr/>
              <w:t>a,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wyja</w:t>
            </w:r>
            <w:r>
              <w:rPr/>
              <w:t>ś</w:t>
            </w:r>
            <w:r>
              <w:rPr/>
              <w:t>nia znaczenie obrzędów, symboli i znaków u</w:t>
            </w:r>
            <w:r>
              <w:rPr/>
              <w:t>ż</w:t>
            </w:r>
            <w:r>
              <w:rPr/>
              <w:t>ywanych podczas procesji Bo</w:t>
            </w:r>
            <w:r>
              <w:rPr/>
              <w:t>ż</w:t>
            </w:r>
            <w:r>
              <w:rPr/>
              <w:t>ego Cia</w:t>
            </w:r>
            <w:r>
              <w:rPr/>
              <w:t>ł</w:t>
            </w:r>
            <w:r>
              <w:rPr/>
              <w:t>a.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opisuje zmartwychwstanie Chrystusa jako wype</w:t>
            </w:r>
            <w:r>
              <w:rPr/>
              <w:t>ł</w:t>
            </w:r>
            <w:r>
              <w:rPr/>
              <w:t>nienie Bo</w:t>
            </w:r>
            <w:r>
              <w:rPr/>
              <w:t>ż</w:t>
            </w:r>
            <w:r>
              <w:rPr/>
              <w:t>ej tajemnicy zbawienia, która uobecnia si</w:t>
            </w:r>
            <w:r>
              <w:rPr/>
              <w:t>ę</w:t>
            </w:r>
            <w:r>
              <w:rPr/>
              <w:t xml:space="preserve"> w tajemnicy przemiany chleba w Cia</w:t>
            </w:r>
            <w:r>
              <w:rPr/>
              <w:t>ł</w:t>
            </w:r>
            <w:r>
              <w:rPr/>
              <w:t>o i wina w Krew,</w:t>
            </w:r>
          </w:p>
          <w:p>
            <w:pPr>
              <w:pStyle w:val="Teksttabeli"/>
              <w:numPr>
                <w:ilvl w:val="0"/>
                <w:numId w:val="4"/>
              </w:numPr>
              <w:ind w:left="152" w:hanging="152"/>
              <w:rPr/>
            </w:pPr>
            <w:r>
              <w:rPr/>
              <w:t>wymienia zwyczaje zwi</w:t>
            </w:r>
            <w:r>
              <w:rPr/>
              <w:t>ą</w:t>
            </w:r>
            <w:r>
              <w:rPr/>
              <w:t>zane z uroczysto</w:t>
            </w:r>
            <w:r>
              <w:rPr/>
              <w:t>ś</w:t>
            </w:r>
            <w:r>
              <w:rPr/>
              <w:t>ci</w:t>
            </w:r>
            <w:r>
              <w:rPr/>
              <w:t>ą</w:t>
            </w:r>
            <w:r>
              <w:rPr/>
              <w:t xml:space="preserve"> Bo</w:t>
            </w:r>
            <w:r>
              <w:rPr/>
              <w:t>ż</w:t>
            </w:r>
            <w:r>
              <w:rPr/>
              <w:t>ego Cia</w:t>
            </w:r>
            <w:r>
              <w:rPr/>
              <w:t>ł</w:t>
            </w:r>
            <w:r>
              <w:rPr/>
              <w:t>a spotykane w jego regionie.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964" w:right="851" w:gutter="0" w:header="0" w:top="1134" w:footer="567" w:bottom="85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>
        <w:i/>
        <w:sz w:val="20"/>
      </w:rPr>
      <w:t>System oceniania dla klasy 7 SP „Szczęśliwi, którzy czynią dobro”</w:t>
    </w:r>
    <w:r>
      <mc:AlternateContent>
        <mc:Choice Requires="wps">
          <w:drawing>
            <wp:anchor behindDoc="0" distT="0" distB="0" distL="0" distR="0" simplePos="0" locked="0" layoutInCell="0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13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.05pt;mso-position-vertical-relative:text;margin-left:369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 xml:space="preserve"> PAGE 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13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ind w:firstLine="284"/>
      <w:jc w:val="both"/>
      <w:outlineLvl w:val="0"/>
    </w:pPr>
    <w:rPr>
      <w:b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/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Symbol" w:hAnsi="Symbol" w:cs="Symbol"/>
    </w:rPr>
  </w:style>
  <w:style w:type="character" w:styleId="WW8Num52z1">
    <w:name w:val="WW8Num52z1"/>
    <w:qFormat/>
    <w:rPr>
      <w:rFonts w:ascii="Courier New" w:hAnsi="Courier New" w:cs="Courier New"/>
    </w:rPr>
  </w:style>
  <w:style w:type="character" w:styleId="WW8Num52z2">
    <w:name w:val="WW8Num52z2"/>
    <w:qFormat/>
    <w:rPr>
      <w:rFonts w:ascii="Wingdings" w:hAnsi="Wingdings" w:cs="Wingdings"/>
    </w:rPr>
  </w:style>
  <w:style w:type="character" w:styleId="WW8Num53z0">
    <w:name w:val="WW8Num53z0"/>
    <w:qFormat/>
    <w:rPr>
      <w:rFonts w:ascii="Symbol" w:hAnsi="Symbol" w:cs="Symbol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2">
    <w:name w:val="WW8Num53z2"/>
    <w:qFormat/>
    <w:rPr>
      <w:rFonts w:ascii="Wingdings" w:hAnsi="Wingdings" w:cs="Wingding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5z0">
    <w:name w:val="WW8Num55z0"/>
    <w:qFormat/>
    <w:rPr>
      <w:rFonts w:ascii="Symbol" w:hAnsi="Symbol" w:cs="Symbol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6z0">
    <w:name w:val="WW8Num56z0"/>
    <w:qFormat/>
    <w:rPr/>
  </w:style>
  <w:style w:type="character" w:styleId="WW8Num57z0">
    <w:name w:val="WW8Num57z0"/>
    <w:qFormat/>
    <w:rPr>
      <w:rFonts w:ascii="Symbol" w:hAnsi="Symbol" w:cs="Symbol"/>
    </w:rPr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2">
    <w:name w:val="WW8Num57z2"/>
    <w:qFormat/>
    <w:rPr>
      <w:rFonts w:ascii="Wingdings" w:hAnsi="Wingdings" w:cs="Wingdings"/>
    </w:rPr>
  </w:style>
  <w:style w:type="character" w:styleId="WW8Num58z0">
    <w:name w:val="WW8Num58z0"/>
    <w:qFormat/>
    <w:rPr>
      <w:rFonts w:ascii="Symbol" w:hAnsi="Symbol" w:cs="Symbol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9z0">
    <w:name w:val="WW8Num59z0"/>
    <w:qFormat/>
    <w:rPr>
      <w:rFonts w:ascii="Symbol" w:hAnsi="Symbol" w:cs="Symbol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60z0">
    <w:name w:val="WW8Num60z0"/>
    <w:qFormat/>
    <w:rPr>
      <w:rFonts w:ascii="Symbol" w:hAnsi="Symbol" w:cs="Symbol"/>
    </w:rPr>
  </w:style>
  <w:style w:type="character" w:styleId="WW8Num60z1">
    <w:name w:val="WW8Num60z1"/>
    <w:qFormat/>
    <w:rPr>
      <w:rFonts w:ascii="Courier New" w:hAnsi="Courier New" w:cs="Courier New"/>
    </w:rPr>
  </w:style>
  <w:style w:type="character" w:styleId="WW8Num60z2">
    <w:name w:val="WW8Num60z2"/>
    <w:qFormat/>
    <w:rPr>
      <w:rFonts w:ascii="Wingdings" w:hAnsi="Wingdings" w:cs="Wingdings"/>
    </w:rPr>
  </w:style>
  <w:style w:type="character" w:styleId="WW8Num61z0">
    <w:name w:val="WW8Num61z0"/>
    <w:qFormat/>
    <w:rPr>
      <w:rFonts w:ascii="Symbol" w:hAnsi="Symbol" w:cs="Symbol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2z0">
    <w:name w:val="WW8Num62z0"/>
    <w:qFormat/>
    <w:rPr>
      <w:rFonts w:ascii="Symbol" w:hAnsi="Symbol" w:cs="Symbol"/>
    </w:rPr>
  </w:style>
  <w:style w:type="character" w:styleId="WW8Num62z1">
    <w:name w:val="WW8Num62z1"/>
    <w:qFormat/>
    <w:rPr>
      <w:rFonts w:ascii="Courier New" w:hAnsi="Courier New" w:cs="Courier New"/>
    </w:rPr>
  </w:style>
  <w:style w:type="character" w:styleId="WW8Num62z2">
    <w:name w:val="WW8Num62z2"/>
    <w:qFormat/>
    <w:rPr>
      <w:rFonts w:ascii="Wingdings" w:hAnsi="Wingdings" w:cs="Wingdings"/>
    </w:rPr>
  </w:style>
  <w:style w:type="character" w:styleId="WW8Num63z0">
    <w:name w:val="WW8Num63z0"/>
    <w:qFormat/>
    <w:rPr>
      <w:rFonts w:ascii="Symbol" w:hAnsi="Symbol" w:cs="Symbol"/>
    </w:rPr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3z2">
    <w:name w:val="WW8Num63z2"/>
    <w:qFormat/>
    <w:rPr>
      <w:rFonts w:ascii="Wingdings" w:hAnsi="Wingdings" w:cs="Wingdings"/>
    </w:rPr>
  </w:style>
  <w:style w:type="character" w:styleId="WW8Num64z0">
    <w:name w:val="WW8Num64z0"/>
    <w:qFormat/>
    <w:rPr>
      <w:rFonts w:ascii="Symbol" w:hAnsi="Symbol" w:cs="Symbol"/>
    </w:rPr>
  </w:style>
  <w:style w:type="character" w:styleId="WW8Num64z1">
    <w:name w:val="WW8Num64z1"/>
    <w:qFormat/>
    <w:rPr>
      <w:rFonts w:ascii="Courier New" w:hAnsi="Courier New" w:cs="Courier New"/>
    </w:rPr>
  </w:style>
  <w:style w:type="character" w:styleId="WW8Num64z2">
    <w:name w:val="WW8Num64z2"/>
    <w:qFormat/>
    <w:rPr>
      <w:rFonts w:ascii="Wingdings" w:hAnsi="Wingdings" w:cs="Wingdings"/>
    </w:rPr>
  </w:style>
  <w:style w:type="character" w:styleId="WW8Num65z0">
    <w:name w:val="WW8Num65z0"/>
    <w:qFormat/>
    <w:rPr>
      <w:rFonts w:ascii="Symbol" w:hAnsi="Symbol" w:cs="Symbol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5z2">
    <w:name w:val="WW8Num65z2"/>
    <w:qFormat/>
    <w:rPr>
      <w:rFonts w:ascii="Wingdings" w:hAnsi="Wingdings" w:cs="Wingdings"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66z1">
    <w:name w:val="WW8Num66z1"/>
    <w:qFormat/>
    <w:rPr>
      <w:rFonts w:ascii="Courier New" w:hAnsi="Courier New" w:cs="Courier New"/>
    </w:rPr>
  </w:style>
  <w:style w:type="character" w:styleId="WW8Num66z2">
    <w:name w:val="WW8Num66z2"/>
    <w:qFormat/>
    <w:rPr>
      <w:rFonts w:ascii="Wingdings" w:hAnsi="Wingdings" w:cs="Wingdings"/>
    </w:rPr>
  </w:style>
  <w:style w:type="character" w:styleId="WW8Num67z0">
    <w:name w:val="WW8Num67z0"/>
    <w:qFormat/>
    <w:rPr>
      <w:rFonts w:ascii="Symbol" w:hAnsi="Symbol" w:cs="Symbol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7z2">
    <w:name w:val="WW8Num67z2"/>
    <w:qFormat/>
    <w:rPr>
      <w:rFonts w:ascii="Wingdings" w:hAnsi="Wingdings" w:cs="Wingdings"/>
    </w:rPr>
  </w:style>
  <w:style w:type="character" w:styleId="WW8Num68z0">
    <w:name w:val="WW8Num68z0"/>
    <w:qFormat/>
    <w:rPr>
      <w:rFonts w:ascii="Symbol" w:hAnsi="Symbol" w:cs="Symbol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2">
    <w:name w:val="WW8Num68z2"/>
    <w:qFormat/>
    <w:rPr>
      <w:rFonts w:ascii="Wingdings" w:hAnsi="Wingdings" w:cs="Wingdings"/>
    </w:rPr>
  </w:style>
  <w:style w:type="character" w:styleId="WW8Num69z0">
    <w:name w:val="WW8Num69z0"/>
    <w:qFormat/>
    <w:rPr>
      <w:rFonts w:ascii="Symbol" w:hAnsi="Symbol" w:cs="Symbol"/>
    </w:rPr>
  </w:style>
  <w:style w:type="character" w:styleId="WW8Num69z1">
    <w:name w:val="WW8Num69z1"/>
    <w:qFormat/>
    <w:rPr>
      <w:rFonts w:ascii="Courier New" w:hAnsi="Courier New" w:cs="Courier New"/>
    </w:rPr>
  </w:style>
  <w:style w:type="character" w:styleId="WW8Num69z2">
    <w:name w:val="WW8Num69z2"/>
    <w:qFormat/>
    <w:rPr>
      <w:rFonts w:ascii="Wingdings" w:hAnsi="Wingdings" w:cs="Wingdings"/>
    </w:rPr>
  </w:style>
  <w:style w:type="character" w:styleId="WW8Num70z0">
    <w:name w:val="WW8Num70z0"/>
    <w:qFormat/>
    <w:rPr>
      <w:rFonts w:ascii="Symbol" w:hAnsi="Symbol" w:cs="Symbol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2">
    <w:name w:val="WW8Num70z2"/>
    <w:qFormat/>
    <w:rPr>
      <w:rFonts w:ascii="Wingdings" w:hAnsi="Wingdings" w:cs="Wingdings"/>
    </w:rPr>
  </w:style>
  <w:style w:type="character" w:styleId="WW8Num71z0">
    <w:name w:val="WW8Num71z0"/>
    <w:qFormat/>
    <w:rPr>
      <w:rFonts w:ascii="Symbol" w:hAnsi="Symbol" w:cs="Symbol"/>
    </w:rPr>
  </w:style>
  <w:style w:type="character" w:styleId="WW8Num71z1">
    <w:name w:val="WW8Num71z1"/>
    <w:qFormat/>
    <w:rPr>
      <w:rFonts w:ascii="Courier New" w:hAnsi="Courier New" w:cs="Courier New"/>
    </w:rPr>
  </w:style>
  <w:style w:type="character" w:styleId="WW8Num71z2">
    <w:name w:val="WW8Num71z2"/>
    <w:qFormat/>
    <w:rPr>
      <w:rFonts w:ascii="Wingdings" w:hAnsi="Wingdings" w:cs="Wingdings"/>
    </w:rPr>
  </w:style>
  <w:style w:type="character" w:styleId="WW8Num72z0">
    <w:name w:val="WW8Num72z0"/>
    <w:qFormat/>
    <w:rPr>
      <w:rFonts w:ascii="Symbol" w:hAnsi="Symbol" w:cs="Symbol"/>
    </w:rPr>
  </w:style>
  <w:style w:type="character" w:styleId="WW8Num72z1">
    <w:name w:val="WW8Num72z1"/>
    <w:qFormat/>
    <w:rPr>
      <w:rFonts w:ascii="Courier New" w:hAnsi="Courier New" w:cs="Courier New"/>
    </w:rPr>
  </w:style>
  <w:style w:type="character" w:styleId="WW8Num72z2">
    <w:name w:val="WW8Num72z2"/>
    <w:qFormat/>
    <w:rPr>
      <w:rFonts w:ascii="Wingdings" w:hAnsi="Wingdings" w:cs="Wingdings"/>
    </w:rPr>
  </w:style>
  <w:style w:type="character" w:styleId="WW8Num73z0">
    <w:name w:val="WW8Num73z0"/>
    <w:qFormat/>
    <w:rPr>
      <w:rFonts w:ascii="Symbol" w:hAnsi="Symbol" w:cs="Symbol"/>
    </w:rPr>
  </w:style>
  <w:style w:type="character" w:styleId="WW8Num73z1">
    <w:name w:val="WW8Num73z1"/>
    <w:qFormat/>
    <w:rPr>
      <w:rFonts w:ascii="Courier New" w:hAnsi="Courier New" w:cs="Courier New"/>
    </w:rPr>
  </w:style>
  <w:style w:type="character" w:styleId="WW8Num73z2">
    <w:name w:val="WW8Num73z2"/>
    <w:qFormat/>
    <w:rPr>
      <w:rFonts w:ascii="Wingdings" w:hAnsi="Wingdings" w:cs="Wingdings"/>
    </w:rPr>
  </w:style>
  <w:style w:type="character" w:styleId="WW8Num74z0">
    <w:name w:val="WW8Num74z0"/>
    <w:qFormat/>
    <w:rPr>
      <w:rFonts w:ascii="Symbol" w:hAnsi="Symbol" w:cs="Symbol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eastAsia="Times New Roman"/>
      <w:b/>
      <w:sz w:val="24"/>
      <w:szCs w:val="20"/>
    </w:rPr>
  </w:style>
  <w:style w:type="character" w:styleId="Tekstpodstawowy2Znak">
    <w:name w:val="Tekst podstawowy 2 Znak"/>
    <w:basedOn w:val="Domylnaczcionkaakapitu"/>
    <w:qFormat/>
    <w:rPr>
      <w:rFonts w:eastAsia="Times New Roman"/>
      <w:sz w:val="24"/>
      <w:szCs w:val="20"/>
    </w:rPr>
  </w:style>
  <w:style w:type="character" w:styleId="TytuZnak">
    <w:name w:val="Tytuł Znak"/>
    <w:basedOn w:val="Domylnaczcionkaakapitu"/>
    <w:qFormat/>
    <w:rPr>
      <w:rFonts w:eastAsia="Times New Roman"/>
      <w:b/>
      <w:caps/>
      <w:sz w:val="24"/>
      <w:szCs w:val="20"/>
    </w:rPr>
  </w:style>
  <w:style w:type="character" w:styleId="Numerstron">
    <w:name w:val="Numer stron"/>
    <w:basedOn w:val="Domylnaczcionkaakapitu"/>
    <w:rPr/>
  </w:style>
  <w:style w:type="character" w:styleId="StopkaZnak">
    <w:name w:val="Stopka Znak"/>
    <w:basedOn w:val="Domylnaczcionkaakapitu"/>
    <w:qFormat/>
    <w:rPr>
      <w:rFonts w:eastAsia="Times New Roman"/>
      <w:sz w:val="24"/>
      <w:szCs w:val="20"/>
    </w:rPr>
  </w:style>
  <w:style w:type="character" w:styleId="NagwekZnak">
    <w:name w:val="Nagłówek Znak"/>
    <w:basedOn w:val="Domylnaczcionkaakapitu"/>
    <w:qFormat/>
    <w:rPr>
      <w:rFonts w:eastAsia="Times New Roman"/>
      <w:sz w:val="24"/>
      <w:szCs w:val="20"/>
    </w:rPr>
  </w:style>
  <w:style w:type="character" w:styleId="CeleZnak">
    <w:name w:val="cele Znak"/>
    <w:basedOn w:val="Domylnaczcionkaakapitu"/>
    <w:qFormat/>
    <w:rPr>
      <w:rFonts w:eastAsia="Times New Roman"/>
      <w:b/>
      <w:sz w:val="24"/>
      <w:szCs w:val="20"/>
    </w:rPr>
  </w:style>
  <w:style w:type="character" w:styleId="Tekstpodstawowy3Znak">
    <w:name w:val="Tekst podstawowy 3 Znak"/>
    <w:basedOn w:val="Domylnaczcionkaakapitu"/>
    <w:qFormat/>
    <w:rPr>
      <w:rFonts w:eastAsia="Times New Roman"/>
      <w:sz w:val="16"/>
      <w:szCs w:val="16"/>
    </w:rPr>
  </w:style>
  <w:style w:type="character" w:styleId="PlandokumentuZnak">
    <w:name w:val="Plan dokumentu Znak"/>
    <w:basedOn w:val="Domylnaczcionkaakapitu"/>
    <w:qFormat/>
    <w:rPr>
      <w:rFonts w:ascii="Tahoma" w:hAnsi="Tahoma" w:eastAsia="Times New Roman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ind w:firstLine="284"/>
      <w:jc w:val="center"/>
    </w:pPr>
    <w:rPr>
      <w:b/>
      <w:caps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Cele">
    <w:name w:val="cele"/>
    <w:basedOn w:val="Normal"/>
    <w:next w:val="Normal"/>
    <w:qFormat/>
    <w:pPr/>
    <w:rPr>
      <w:b/>
    </w:rPr>
  </w:style>
  <w:style w:type="paragraph" w:styleId="Tekstpodstawowy2">
    <w:name w:val="Tekst podstawowy 2"/>
    <w:basedOn w:val="Normal"/>
    <w:qFormat/>
    <w:pPr/>
    <w:rPr/>
  </w:style>
  <w:style w:type="paragraph" w:styleId="Teksttabeli">
    <w:name w:val="tekst tabeli"/>
    <w:basedOn w:val="Normal"/>
    <w:qFormat/>
    <w:pPr>
      <w:numPr>
        <w:ilvl w:val="0"/>
        <w:numId w:val="4"/>
      </w:numPr>
      <w:tabs>
        <w:tab w:val="clear" w:pos="708"/>
        <w:tab w:val="left" w:pos="152" w:leader="none"/>
      </w:tabs>
      <w:ind w:left="152" w:hanging="152"/>
    </w:pPr>
    <w:rPr>
      <w:sz w:val="21"/>
    </w:rPr>
  </w:style>
  <w:style w:type="paragraph" w:styleId="Teksttabeli2">
    <w:name w:val="tekst tabeli-2"/>
    <w:basedOn w:val="Teksttabeli"/>
    <w:qFormat/>
    <w:pPr>
      <w:numPr>
        <w:ilvl w:val="0"/>
        <w:numId w:val="0"/>
      </w:numPr>
      <w:ind w:hanging="0"/>
    </w:pPr>
    <w:rPr/>
  </w:style>
  <w:style w:type="paragraph" w:styleId="Cele2">
    <w:name w:val="cele-2"/>
    <w:basedOn w:val="Cele"/>
    <w:qFormat/>
    <w:pPr/>
    <w:rPr/>
  </w:style>
  <w:style w:type="paragraph" w:styleId="Cele21">
    <w:name w:val="cele 2"/>
    <w:basedOn w:val="Normal"/>
    <w:qFormat/>
    <w:pPr>
      <w:numPr>
        <w:ilvl w:val="0"/>
        <w:numId w:val="5"/>
      </w:numPr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mat">
    <w:name w:val="temat"/>
    <w:qFormat/>
    <w:pPr>
      <w:pageBreakBefore/>
      <w:widowControl/>
      <w:tabs>
        <w:tab w:val="clear" w:pos="708"/>
        <w:tab w:val="left" w:pos="794" w:leader="none"/>
        <w:tab w:val="left" w:pos="1134" w:leader="none"/>
        <w:tab w:val="left" w:pos="1417" w:leader="none"/>
        <w:tab w:val="left" w:pos="1701" w:leader="none"/>
        <w:tab w:val="left" w:pos="1984" w:leader="none"/>
        <w:tab w:val="left" w:pos="2268" w:leader="none"/>
        <w:tab w:val="left" w:pos="2551" w:leader="none"/>
        <w:tab w:val="left" w:pos="2835" w:leader="none"/>
        <w:tab w:val="left" w:pos="3118" w:leader="none"/>
        <w:tab w:val="left" w:pos="3402" w:leader="none"/>
        <w:tab w:val="left" w:pos="3685" w:leader="none"/>
        <w:tab w:val="left" w:pos="3969" w:leader="none"/>
        <w:tab w:val="left" w:pos="4252" w:leader="none"/>
        <w:tab w:val="left" w:pos="4535" w:leader="none"/>
        <w:tab w:val="left" w:pos="4819" w:leader="none"/>
        <w:tab w:val="left" w:pos="5102" w:leader="none"/>
        <w:tab w:val="left" w:pos="5386" w:leader="none"/>
      </w:tabs>
      <w:autoSpaceDE w:val="false"/>
      <w:bidi w:val="0"/>
      <w:spacing w:before="283" w:after="170"/>
      <w:ind w:left="624" w:hanging="624"/>
    </w:pPr>
    <w:rPr>
      <w:rFonts w:ascii="Times New Roman" w:hAnsi="Times New Roman" w:eastAsia="Times New Roman" w:cs="Times New Roman"/>
      <w:b/>
      <w:bCs/>
      <w:caps/>
      <w:color w:val="000000"/>
      <w:sz w:val="28"/>
      <w:szCs w:val="28"/>
      <w:lang w:val="pl-PL" w:bidi="ar-SA" w:eastAsia="zh-CN"/>
    </w:rPr>
  </w:style>
  <w:style w:type="paragraph" w:styleId="Pismow">
    <w:name w:val="Pismo św"/>
    <w:basedOn w:val="Normal"/>
    <w:qFormat/>
    <w:pPr>
      <w:spacing w:before="40" w:after="40"/>
      <w:ind w:firstLine="709"/>
      <w:jc w:val="both"/>
    </w:pPr>
    <w:rPr>
      <w:rFonts w:ascii="Garamond" w:hAnsi="Garamond" w:cs="Garamond"/>
      <w:b/>
    </w:rPr>
  </w:style>
  <w:style w:type="paragraph" w:styleId="Celewiodce">
    <w:name w:val="cele wiodące"/>
    <w:qFormat/>
    <w:pPr>
      <w:widowControl/>
      <w:tabs>
        <w:tab w:val="clear" w:pos="708"/>
        <w:tab w:val="left" w:pos="1984" w:leader="none"/>
      </w:tabs>
      <w:autoSpaceDE w:val="false"/>
      <w:bidi w:val="0"/>
      <w:spacing w:before="113" w:after="0"/>
      <w:ind w:left="454" w:hanging="454"/>
      <w:jc w:val="both"/>
    </w:pPr>
    <w:rPr>
      <w:rFonts w:ascii="Times New Roman" w:hAnsi="Times New Roman" w:eastAsia="Times New Roman" w:cs="Times New Roman"/>
      <w:b/>
      <w:bCs/>
      <w:color w:val="000000"/>
      <w:sz w:val="22"/>
      <w:szCs w:val="22"/>
      <w:lang w:val="pl-PL" w:bidi="ar-SA" w:eastAsia="zh-CN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Plandokumentu">
    <w:name w:val="Plan dokumentu"/>
    <w:basedOn w:val="Normal"/>
    <w:qFormat/>
    <w:pPr/>
    <w:rPr>
      <w:rFonts w:ascii="Tahoma" w:hAnsi="Tahoma" w:cs="Tahoma"/>
      <w:sz w:val="16"/>
      <w:szCs w:val="16"/>
    </w:rPr>
  </w:style>
  <w:style w:type="paragraph" w:styleId="Bezodstpw">
    <w:name w:val="Bez odstępów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l-PL" w:bidi="ar-SA"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506</TotalTime>
  <Application>LibreOffice/7.3.5.2$Windows_X86_64 LibreOffice_project/184fe81b8c8c30d8b5082578aee2fed2ea847c01</Application>
  <AppVersion>15.0000</AppVersion>
  <Pages>13</Pages>
  <Words>4615</Words>
  <Characters>29141</Characters>
  <CharactersWithSpaces>32863</CharactersWithSpaces>
  <Paragraphs>567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2021-07-07T09:10:00Z</dcterms:created>
  <dc:creator>Ewelina</dc:creator>
  <dc:description/>
  <cp:keywords/>
  <dc:language>pl-PL</dc:language>
  <cp:lastModifiedBy>Ela</cp:lastModifiedBy>
  <dcterms:modified xsi:type="dcterms:W3CDTF">2022-08-19T08:01:00Z</dcterms:modified>
  <cp:revision>32</cp:revision>
  <dc:subject/>
  <dc:title/>
</cp:coreProperties>
</file>