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pl-PL"/>
        </w:rPr>
        <w:t xml:space="preserve">Pieczęć przedszkola, szkoły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>Załącznik A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pl-PL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4417060</wp:posOffset>
            </wp:positionH>
            <wp:positionV relativeFrom="paragraph">
              <wp:posOffset>99695</wp:posOffset>
            </wp:positionV>
            <wp:extent cx="1486535" cy="1510030"/>
            <wp:effectExtent l="0" t="0" r="0" b="0"/>
            <wp:wrapNone/>
            <wp:docPr id="1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jc w:val="right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lang w:eastAsia="pl-PL"/>
        </w:rPr>
      </w:r>
    </w:p>
    <w:p>
      <w:pPr>
        <w:pStyle w:val="Normal"/>
        <w:numPr>
          <w:ilvl w:val="0"/>
          <w:numId w:val="1"/>
        </w:numPr>
        <w:spacing w:lineRule="auto" w:line="240" w:before="0" w:after="120"/>
        <w:jc w:val="center"/>
        <w:rPr>
          <w:rFonts w:ascii="Times New Roman" w:hAnsi="Times New Roman" w:eastAsia="Times New Roman" w:cs="Times New Roman"/>
          <w:b/>
          <w:b/>
          <w:sz w:val="26"/>
          <w:szCs w:val="26"/>
          <w:lang w:eastAsia="pl-PL"/>
        </w:rPr>
      </w:pP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Część wstępna planowania</w:t>
      </w:r>
    </w:p>
    <w:p>
      <w:pPr>
        <w:pStyle w:val="Normal"/>
        <w:spacing w:lineRule="auto" w:line="240" w:before="0" w:after="120"/>
        <w:ind w:left="720" w:hanging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ind w:left="360" w:hanging="720"/>
        <w:contextualSpacing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/>
          <w:lang w:eastAsia="pl-PL"/>
        </w:rPr>
        <w:t>Problem priorytetowy do rozwiązania</w:t>
      </w:r>
      <w:r>
        <w:rPr>
          <w:rFonts w:eastAsia="Times New Roman" w:cs="Times New Roman" w:ascii="Times New Roman" w:hAnsi="Times New Roman"/>
          <w:lang w:eastAsia="pl-PL"/>
        </w:rPr>
        <w:t xml:space="preserve">: </w:t>
      </w:r>
    </w:p>
    <w:p>
      <w:pPr>
        <w:pStyle w:val="Normal"/>
        <w:widowControl w:val="false"/>
        <w:spacing w:lineRule="auto" w:line="240" w:before="0" w:after="0"/>
        <w:ind w:left="720" w:hanging="0"/>
        <w:contextualSpacing/>
        <w:textAlignment w:val="baseline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</w:r>
    </w:p>
    <w:p>
      <w:pPr>
        <w:pStyle w:val="Normal"/>
        <w:widowControl w:val="false"/>
        <w:spacing w:lineRule="auto" w:line="240" w:before="0" w:after="0"/>
        <w:ind w:left="720" w:hanging="0"/>
        <w:contextualSpacing/>
        <w:textAlignment w:val="baseline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lang w:eastAsia="pl-PL"/>
        </w:rPr>
        <w:t>Zaburzone relacje między uczniami.</w:t>
      </w:r>
    </w:p>
    <w:p>
      <w:pPr>
        <w:pStyle w:val="Normal"/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numPr>
          <w:ilvl w:val="1"/>
          <w:numId w:val="3"/>
        </w:numPr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ind w:left="1134" w:hanging="708"/>
        <w:contextualSpacing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/>
          <w:lang w:eastAsia="pl-PL"/>
        </w:rPr>
        <w:t>Krótki opis problemu priorytetowego</w:t>
      </w:r>
      <w:r>
        <w:rPr>
          <w:rFonts w:eastAsia="Times New Roman" w:cs="Times New Roman" w:ascii="Times New Roman" w:hAnsi="Times New Roman"/>
          <w:lang w:eastAsia="pl-PL"/>
        </w:rPr>
        <w:t xml:space="preserve"> (wpisać konkretne dane wg wyników   autoewaluacji):</w:t>
      </w:r>
    </w:p>
    <w:p>
      <w:pPr>
        <w:pStyle w:val="Normal"/>
        <w:tabs>
          <w:tab w:val="clear" w:pos="708"/>
          <w:tab w:val="left" w:pos="0" w:leader="none"/>
          <w:tab w:val="left" w:pos="360" w:leader="none"/>
          <w:tab w:val="left" w:pos="108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tabs>
          <w:tab w:val="clear" w:pos="708"/>
          <w:tab w:val="left" w:pos="0" w:leader="none"/>
          <w:tab w:val="left" w:pos="360" w:leader="none"/>
          <w:tab w:val="left" w:pos="601" w:leader="none"/>
        </w:tabs>
        <w:spacing w:lineRule="auto" w:line="240" w:before="0" w:after="0"/>
        <w:ind w:left="113" w:hanging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Problem priorytetowy wybrano na podstawie wyników </w:t>
      </w:r>
      <w:r>
        <w:rPr>
          <w:rFonts w:ascii="Times New Roman" w:hAnsi="Times New Roman"/>
          <w:i/>
          <w:iCs/>
        </w:rPr>
        <w:t xml:space="preserve">ARKUSZA ZBIORCZEGO DLA STANDARDU DRUGIEGO: badanie klimatu społecznego szkoły za pomocą ankiety, </w:t>
      </w:r>
      <w:r>
        <w:rPr>
          <w:rFonts w:ascii="Times New Roman" w:hAnsi="Times New Roman"/>
        </w:rPr>
        <w:t xml:space="preserve">gdzie w badanej grupie 41 uczniów w wymiarze </w:t>
      </w:r>
      <w:r>
        <w:rPr>
          <w:rFonts w:ascii="Times New Roman" w:hAnsi="Times New Roman"/>
          <w:i/>
          <w:iCs/>
        </w:rPr>
        <w:t>Relacje między uczniami</w:t>
      </w:r>
      <w:r>
        <w:rPr>
          <w:rFonts w:ascii="Times New Roman" w:hAnsi="Times New Roman"/>
        </w:rPr>
        <w:t xml:space="preserve"> uzyskano ocenę 3 pkt. Jest to stan odbiegający od pożądanego - element wymagający poprawy. </w:t>
      </w:r>
    </w:p>
    <w:p>
      <w:pPr>
        <w:pStyle w:val="Normal"/>
        <w:widowControl w:val="false"/>
        <w:spacing w:lineRule="auto" w:line="240" w:before="0" w:after="0"/>
        <w:ind w:left="74" w:hanging="0"/>
        <w:contextualSpacing/>
        <w:rPr>
          <w:rFonts w:ascii="Times New Roman" w:hAnsi="Times New Roman"/>
        </w:rPr>
      </w:pPr>
      <w:r>
        <w:rPr>
          <w:rFonts w:eastAsia="Calibri" w:cs="Times New Roman" w:ascii="Times New Roman" w:hAnsi="Times New Roman"/>
          <w:lang w:eastAsia="pl-PL"/>
        </w:rPr>
        <w:t xml:space="preserve">Z </w:t>
      </w:r>
      <w:r>
        <w:rPr>
          <w:rFonts w:eastAsia="Calibri" w:cs="Times New Roman" w:ascii="Times New Roman" w:hAnsi="Times New Roman"/>
          <w:i/>
          <w:iCs/>
          <w:lang w:eastAsia="pl-PL"/>
        </w:rPr>
        <w:t xml:space="preserve">ankiety dla ucznia </w:t>
      </w:r>
      <w:r>
        <w:rPr>
          <w:rFonts w:eastAsia="Calibri" w:cs="Times New Roman" w:ascii="Times New Roman" w:hAnsi="Times New Roman"/>
          <w:lang w:eastAsia="pl-PL"/>
        </w:rPr>
        <w:t xml:space="preserve">wynika, że </w:t>
      </w:r>
      <w:r>
        <w:rPr>
          <w:rFonts w:eastAsia="Calibri" w:cs="Times New Roman" w:ascii="Times New Roman" w:hAnsi="Times New Roman"/>
          <w:i/>
          <w:iCs/>
          <w:lang w:eastAsia="pl-PL"/>
        </w:rPr>
        <w:t>podejmowanie działań dla umacniania zdrowia</w:t>
      </w:r>
      <w:r>
        <w:rPr>
          <w:rFonts w:eastAsia="Calibri" w:cs="Times New Roman" w:ascii="Times New Roman" w:hAnsi="Times New Roman"/>
          <w:lang w:eastAsia="pl-PL"/>
        </w:rPr>
        <w:t xml:space="preserve"> są niewystarczające:</w:t>
      </w:r>
    </w:p>
    <w:p>
      <w:pPr>
        <w:pStyle w:val="Normal"/>
        <w:widowControl w:val="false"/>
        <w:spacing w:lineRule="auto" w:line="240" w:before="0" w:after="0"/>
        <w:ind w:left="74" w:hanging="0"/>
        <w:contextualSpacing/>
        <w:rPr>
          <w:rFonts w:ascii="Times New Roman" w:hAnsi="Times New Roman"/>
          <w:i/>
          <w:i/>
          <w:iCs/>
        </w:rPr>
      </w:pPr>
      <w:r>
        <w:rPr>
          <w:rFonts w:eastAsia="Calibri" w:cs="Times New Roman" w:ascii="Times New Roman" w:hAnsi="Times New Roman"/>
          <w:i/>
          <w:iCs/>
          <w:lang w:eastAsia="pl-PL"/>
        </w:rPr>
        <w:t>- Kiedy zdarza mi się nieporozumienie z koleżankami/kolegami, staram się rozwiązywać je pokojowo (bez kłótni, bójek, agresji) – 85,4 %</w:t>
      </w:r>
    </w:p>
    <w:p>
      <w:pPr>
        <w:pStyle w:val="Normal"/>
        <w:widowControl w:val="false"/>
        <w:spacing w:lineRule="auto" w:line="240" w:before="0" w:after="0"/>
        <w:ind w:left="74" w:hanging="0"/>
        <w:contextualSpacing/>
        <w:rPr>
          <w:rFonts w:ascii="Times New Roman" w:hAnsi="Times New Roman"/>
          <w:i/>
          <w:i/>
          <w:iCs/>
        </w:rPr>
      </w:pPr>
      <w:r>
        <w:rPr>
          <w:rFonts w:ascii="Times New Roman" w:hAnsi="Times New Roman"/>
          <w:i/>
          <w:iCs/>
        </w:rPr>
        <w:t xml:space="preserve">- </w:t>
      </w:r>
      <w:r>
        <w:rPr>
          <w:rFonts w:eastAsia="Calibri" w:ascii="Times New Roman" w:hAnsi="Times New Roman"/>
          <w:i/>
          <w:iCs/>
        </w:rPr>
        <w:t>Proszę kogoś o pomoc, gdy mam jakieś kłopoty – 63,4 %</w:t>
      </w:r>
    </w:p>
    <w:p>
      <w:pPr>
        <w:pStyle w:val="Normal"/>
        <w:widowControl w:val="false"/>
        <w:spacing w:lineRule="auto" w:line="240" w:before="0" w:after="0"/>
        <w:contextualSpacing/>
        <w:rPr/>
      </w:pPr>
      <w:r>
        <w:rPr>
          <w:rFonts w:eastAsia="Calibri" w:ascii="Times New Roman" w:hAnsi="Times New Roman"/>
        </w:rPr>
        <w:t>Pozostały odsetek uczniów ma problemy w komunikowaniu się, nie radzi sobie ze stresem, przejawia zachowania agresywne i/lub trzyma dystans społeczny, mające wpływ na właściwe interpersonalne relacje.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lang w:eastAsia="pl-PL"/>
        </w:rPr>
        <w:t>We wnioskach do dalszych działań wskazano: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wyposażyć społeczność szkolną w informacje, gdzie szukać pomocy w sytuacjach kryzysowych. 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podejmować dalsze działania dla utrzymania zdrowia psychicznego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- podejmować dalsze działania, w celu budowania prawidłowych relacji rówieśniczych, jako jednego z kluczowych elementów dbania o zdrowie psychiczne młodzieży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eastAsia="Calibri" w:ascii="Times New Roman" w:hAnsi="Times New Roman"/>
        </w:rPr>
        <w:t>- podejmować dalsze działania dotyczące radzenia sobie ze stresem, dostrzegania swoich mocnych stron  i zaangażowania ich w życie szkoły</w:t>
      </w:r>
    </w:p>
    <w:p>
      <w:pPr>
        <w:pStyle w:val="Normal"/>
        <w:tabs>
          <w:tab w:val="clear" w:pos="708"/>
          <w:tab w:val="left" w:pos="0" w:leader="none"/>
          <w:tab w:val="left" w:pos="360" w:leader="none"/>
          <w:tab w:val="left" w:pos="108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tabs>
          <w:tab w:val="clear" w:pos="708"/>
          <w:tab w:val="left" w:pos="0" w:leader="none"/>
          <w:tab w:val="left" w:pos="360" w:leader="none"/>
          <w:tab w:val="left" w:pos="108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numPr>
          <w:ilvl w:val="1"/>
          <w:numId w:val="13"/>
        </w:numPr>
        <w:tabs>
          <w:tab w:val="clear" w:pos="708"/>
          <w:tab w:val="left" w:pos="0" w:leader="none"/>
          <w:tab w:val="left" w:pos="360" w:leader="none"/>
          <w:tab w:val="left" w:pos="601" w:leader="none"/>
        </w:tabs>
        <w:spacing w:lineRule="auto" w:line="240" w:before="0" w:after="0"/>
        <w:ind w:left="1134" w:hanging="708"/>
        <w:contextualSpacing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/>
          <w:lang w:eastAsia="pl-PL"/>
        </w:rPr>
        <w:t>Uzasadnienie wyboru priorytetu</w:t>
      </w:r>
      <w:r>
        <w:rPr>
          <w:rFonts w:eastAsia="Times New Roman" w:cs="Times New Roman" w:ascii="Times New Roman" w:hAnsi="Times New Roman"/>
          <w:lang w:eastAsia="pl-PL"/>
        </w:rPr>
        <w:t xml:space="preserve"> (wpisać: dlaczego go wybrano, kto i na jakiej podstawie dokonał tego wyboru):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lang w:eastAsia="pl-PL"/>
        </w:rPr>
        <w:t xml:space="preserve">W szkole sprawdza się systemowość podejmowanych działań w promocji zdrowia, a towarzyszący temu dobry klimat społeczny sprzyja zdrowiu i dobremu samopoczuciu społeczności szkolnej. </w:t>
      </w:r>
    </w:p>
    <w:p>
      <w:pPr>
        <w:pStyle w:val="Nagwek2"/>
        <w:spacing w:lineRule="auto" w:line="240" w:before="0" w:after="0"/>
        <w:contextualSpacing/>
        <w:rPr>
          <w:rFonts w:ascii="Times New Roman" w:hAnsi="Times New Roman"/>
          <w:color w:val="000000"/>
          <w:sz w:val="22"/>
          <w:szCs w:val="22"/>
        </w:rPr>
      </w:pPr>
      <w:r>
        <w:rPr>
          <w:rFonts w:eastAsia="Times New Roman" w:cs="Roboto;sans-serif" w:ascii="Times New Roman" w:hAnsi="Times New Roman"/>
          <w:b w:val="false"/>
          <w:bCs w:val="false"/>
          <w:color w:val="000000"/>
          <w:sz w:val="22"/>
          <w:szCs w:val="22"/>
          <w:lang w:eastAsia="pl-PL"/>
        </w:rPr>
        <w:t xml:space="preserve">Z dobrym samopoczuciem w szkole ściśle łączą się dobre relacje w szkole, o które powinniśmy zadbać i nauczyć tego naszych uczniów. </w:t>
      </w:r>
    </w:p>
    <w:p>
      <w:pPr>
        <w:pStyle w:val="Nagwek2"/>
        <w:spacing w:lineRule="auto" w:line="240" w:before="0" w:after="0"/>
        <w:contextualSpacing/>
        <w:rPr>
          <w:rFonts w:ascii="Times New Roman" w:hAnsi="Times New Roman"/>
          <w:color w:val="000000"/>
          <w:sz w:val="22"/>
          <w:szCs w:val="22"/>
        </w:rPr>
      </w:pPr>
      <w:r>
        <w:rPr>
          <w:rFonts w:eastAsia="Times New Roman" w:cs="Roboto;sans-serif" w:ascii="Times New Roman" w:hAnsi="Times New Roman"/>
          <w:b w:val="false"/>
          <w:bCs w:val="false"/>
          <w:color w:val="000000"/>
          <w:sz w:val="22"/>
          <w:szCs w:val="22"/>
          <w:lang w:eastAsia="pl-PL"/>
        </w:rPr>
        <w:t xml:space="preserve">Uczniowie chętniej przychodzą do szkoły, gdy nawiązują satysfakcjonujące relacje z kolegami i koleżankami. Mają poczucie, że są ważni i akceptowani. Zapobiega to wykluczeniom społecznym.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2"/>
          <w:szCs w:val="22"/>
          <w:lang w:eastAsia="pl-PL"/>
        </w:rPr>
        <w:t xml:space="preserve">Poczucie przynależności do swojej klasy daje poczucie bezpieczeństwa, poprawia swobodę myśli i działania, </w:t>
      </w:r>
      <w:r>
        <w:rPr>
          <w:rFonts w:eastAsia="Times New Roman" w:cs="Roboto;sans-serif" w:ascii="Times New Roman" w:hAnsi="Times New Roman"/>
          <w:b w:val="false"/>
          <w:bCs w:val="false"/>
          <w:color w:val="000000"/>
          <w:sz w:val="22"/>
          <w:szCs w:val="22"/>
          <w:lang w:eastAsia="pl-PL"/>
        </w:rPr>
        <w:t xml:space="preserve">podejmują wysiłek edukacyjny, wzrasta ich ciekawość poznawcza niezbędna do uczenia się,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2"/>
          <w:szCs w:val="22"/>
          <w:lang w:eastAsia="pl-PL"/>
        </w:rPr>
        <w:t xml:space="preserve">co przekłada się na poczucie sukcesu w szkole. </w:t>
      </w:r>
    </w:p>
    <w:p>
      <w:pPr>
        <w:pStyle w:val="Nagwek2"/>
        <w:spacing w:lineRule="auto" w:line="240" w:before="0" w:after="0"/>
        <w:contextualSpacing/>
        <w:rPr>
          <w:b w:val="false"/>
          <w:b w:val="false"/>
          <w:bCs w:val="false"/>
        </w:rPr>
      </w:pPr>
      <w:r>
        <w:rPr>
          <w:rFonts w:cs="Roboto;sans-serif" w:ascii="Times New Roman" w:hAnsi="Times New Roman"/>
          <w:b w:val="false"/>
          <w:bCs w:val="false"/>
          <w:color w:val="000000"/>
          <w:sz w:val="22"/>
          <w:szCs w:val="22"/>
        </w:rPr>
        <w:t xml:space="preserve">Drogą do sukcesu i tworzenie dobrego klimatu społecznego szkoły powinny być zintegrowane działania (uczniów, nauczycieli, pracowników niepedagogicznych, rodziców), które pozwolą wyeliminować/zminimalizować niedociągnięcia, zbudować/odbudować/pielęgnować dobre relacje.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22"/>
          <w:szCs w:val="22"/>
          <w:lang w:eastAsia="pl-PL"/>
        </w:rPr>
        <w:t>Najpierw relacja potem edukacja.</w:t>
      </w:r>
    </w:p>
    <w:p>
      <w:pPr>
        <w:pStyle w:val="Tretekstu"/>
        <w:spacing w:lineRule="auto" w:line="240" w:before="0" w:after="0"/>
        <w:contextualSpacing/>
        <w:rPr/>
      </w:pPr>
      <w:r>
        <w:rPr/>
      </w:r>
    </w:p>
    <w:p>
      <w:pPr>
        <w:pStyle w:val="Nagwek2"/>
        <w:spacing w:lineRule="auto" w:line="240" w:before="0" w:after="0"/>
        <w:contextualSpacing/>
        <w:rPr>
          <w:rFonts w:ascii="Times New Roman" w:hAnsi="Times New Roman" w:eastAsia="Times New Roman" w:cs="Times New Roman"/>
          <w:sz w:val="22"/>
          <w:szCs w:val="22"/>
          <w:lang w:eastAsia="pl-PL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pl-PL"/>
        </w:rPr>
      </w:r>
    </w:p>
    <w:p>
      <w:pPr>
        <w:pStyle w:val="Tretekstu"/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Tretekstu"/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numPr>
          <w:ilvl w:val="0"/>
          <w:numId w:val="14"/>
        </w:numPr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ind w:left="360" w:hanging="686"/>
        <w:contextualSpacing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/>
          <w:lang w:eastAsia="pl-PL"/>
        </w:rPr>
        <w:t>Przyczyna/y główna/e istnienia problemu:</w:t>
      </w:r>
    </w:p>
    <w:p>
      <w:pPr>
        <w:pStyle w:val="Normal"/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ind w:left="720" w:hanging="0"/>
        <w:contextualSpacing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lang w:eastAsia="pl-PL"/>
        </w:rPr>
      </w:r>
    </w:p>
    <w:p>
      <w:pPr>
        <w:pStyle w:val="Normal"/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  <w:t>Wskazując przyczyny problemów w relacjach między uczniami bierzemy pod uwagę wiele możliwości i sprzężeń: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</w:rPr>
      </w:pPr>
      <w:r>
        <w:rPr>
          <w:rFonts w:eastAsia="Calibri" w:ascii="Times New Roman" w:hAnsi="Times New Roman"/>
        </w:rPr>
        <w:t>- podupadłe zdrowie psychiczne dzieci po pandemii COVID 19 (izolacja, trauma po starcie bliskich, utrzymujące się skutki po chorobie wywołanej koronowirusem, nakazy trzymania dystansu)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brak umiejętności komunikacyjnych (bariery komunikacyjne i/lub brak umiejętności aktywnego słuchania) prowadzące do nieporozumień i konfliktów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brak empatii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niska samoocena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różnice kulturowe, religijne i społeczne (np. pojawienie się w szkole uczniów uchodźców z Ukrainy)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brak tolerancji, stereotypy i uprzedzenia w wielokulturowym środowisku szkolnym pogłębiające podziały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 xml:space="preserve">- presja grupy rówieśniczej (mogąca prowadzić do konfliktów, wykluczenia lub niewłaściwego zachowania wobec innych uczniów) 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 znaczenie rangi społecznej (niektórzy uczniowie mogą być bardziej zainteresowani osiągnięciami, popularnością i pozycją społeczną niż budowaniem zdrowych relacji; mogą stosować agresywne lub manipulacyjne zachowania, aby utrzymać swoją pozycję lub zyskać przewagę nad innymi uczniami)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słabe umiejętności radzenia sobie ze stresem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 xml:space="preserve">- nadwrażliwość/rozchwianie emocjonalne 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duże obciążenie obowiązkami, sprawdzianami, kartkówkami, pracami domowymi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brak umiejętności pokojowego rozwiązywania konfliktów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strach przed odrzuceniem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zbyt małe zaangażowanie ucznia w aktywności integrujące zespół klasowy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ograniczone lub zaniechane kontakty w realnym życiu na rzecz kontaktów w wirtualnym świecie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burzliwy okres dojrzewania uczniów (burza hormonów)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wrodzona nieśmiałość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zaburzone relacje w rodzinie (np. przemoc domowa)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niezaspokojona potrzeba przynależności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przejawy niedostosowania społecznego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spektrum autyzmu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  <w:lang w:eastAsia="pl-PL"/>
        </w:rPr>
        <w:t>- trzymanie dystansu, brak integracji z grupą rówieśniczą wg własnego „widzimisę”</w:t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</w:r>
    </w:p>
    <w:p>
      <w:pPr>
        <w:pStyle w:val="Tretekstu"/>
        <w:tabs>
          <w:tab w:val="clear" w:pos="708"/>
          <w:tab w:val="left" w:pos="707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numPr>
          <w:ilvl w:val="0"/>
          <w:numId w:val="15"/>
        </w:numPr>
        <w:tabs>
          <w:tab w:val="clear" w:pos="708"/>
          <w:tab w:val="left" w:pos="0" w:leader="none"/>
          <w:tab w:val="left" w:pos="360" w:leader="none"/>
        </w:tabs>
        <w:spacing w:lineRule="auto" w:line="240" w:before="0" w:after="0"/>
        <w:ind w:left="360" w:hanging="686"/>
        <w:contextualSpacing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/>
          <w:lang w:eastAsia="pl-PL"/>
        </w:rPr>
        <w:t>Rozwiązania dla usunięcia przyczyn/y problemu</w:t>
      </w:r>
      <w:r>
        <w:rPr>
          <w:rFonts w:eastAsia="Times New Roman" w:cs="Times New Roman" w:ascii="Times New Roman" w:hAnsi="Times New Roman"/>
          <w:lang w:eastAsia="pl-PL"/>
        </w:rPr>
        <w:t xml:space="preserve"> (podstawa do ustalenia zadań):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  <w:t xml:space="preserve">Z początkiem roku szkolnego 2023/2024 zostanie stworzona diagnozująca ankieta dla uczniów, z której wynikną przyczyny problemów w relacjach między uczniami. Podejmiemy działania, by zminimalizować/ wyeliminować te przyczyny, na które mamy wpływ jako szkoła. Proponowane zadania mają na celu zachęcanie do współdziałania w ramach swoich klas i całej społeczności szkolnej.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sectPr>
          <w:type w:val="nextPage"/>
          <w:pgSz w:w="11906" w:h="16838"/>
          <w:pgMar w:left="1417" w:right="1417" w:header="0" w:top="1417" w:footer="0" w:bottom="1417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tabs>
          <w:tab w:val="clear" w:pos="708"/>
          <w:tab w:val="left" w:pos="3525" w:leader="none"/>
        </w:tabs>
        <w:spacing w:lineRule="auto" w:line="240" w:before="0" w:after="0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  <w:t xml:space="preserve"> </w:t>
      </w:r>
    </w:p>
    <w:p>
      <w:pPr>
        <w:pStyle w:val="Normal"/>
        <w:spacing w:lineRule="auto" w:line="240" w:before="0" w:after="120"/>
        <w:contextualSpacing/>
        <w:jc w:val="both"/>
        <w:rPr>
          <w:rFonts w:ascii="Times New Roman" w:hAnsi="Times New Roman" w:eastAsia="Times New Roman" w:cs="Times New Roman"/>
          <w:sz w:val="16"/>
          <w:szCs w:val="16"/>
          <w:lang w:eastAsia="pl-PL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pl-PL"/>
        </w:rPr>
        <w:t xml:space="preserve">Pieczęć przedszkola, szkoły    </w:t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eastAsia="Times New Roman" w:cs="Times New Roman" w:ascii="Times New Roman" w:hAnsi="Times New Roman"/>
          <w:b/>
          <w:lang w:eastAsia="pl-PL"/>
        </w:rPr>
        <w:t>Załącznik B</w:t>
      </w: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6998970</wp:posOffset>
            </wp:positionH>
            <wp:positionV relativeFrom="paragraph">
              <wp:posOffset>314325</wp:posOffset>
            </wp:positionV>
            <wp:extent cx="1899285" cy="1930400"/>
            <wp:effectExtent l="0" t="0" r="0" b="0"/>
            <wp:wrapNone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0"/>
          <w:szCs w:val="20"/>
          <w:lang w:eastAsia="pl-PL"/>
        </w:rPr>
        <w:tab/>
      </w:r>
      <w:r>
        <w:rPr>
          <w:rFonts w:eastAsia="Times New Roman" w:cs="Times New Roman" w:ascii="Times New Roman" w:hAnsi="Times New Roman"/>
          <w:sz w:val="20"/>
          <w:szCs w:val="20"/>
          <w:lang w:eastAsia="pl-PL"/>
        </w:rPr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spacing w:lineRule="auto" w:line="240" w:before="0" w:after="120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pl-PL"/>
        </w:rPr>
        <w:t xml:space="preserve">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b/>
          <w:iCs/>
          <w:sz w:val="26"/>
          <w:szCs w:val="26"/>
          <w:lang w:eastAsia="pl-PL"/>
        </w:rPr>
        <w:t xml:space="preserve">B. </w:t>
      </w:r>
      <w:r>
        <w:rPr>
          <w:rFonts w:eastAsia="Times New Roman" w:cs="Times New Roman" w:ascii="Times New Roman" w:hAnsi="Times New Roman"/>
          <w:b/>
          <w:sz w:val="26"/>
          <w:szCs w:val="26"/>
          <w:lang w:eastAsia="pl-PL"/>
        </w:rPr>
        <w:t>Plan działań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iCs/>
          <w:sz w:val="24"/>
          <w:szCs w:val="24"/>
          <w:lang w:eastAsia="pl-PL"/>
        </w:rPr>
        <w:t>w okresie 2023/2024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sz w:val="16"/>
          <w:szCs w:val="16"/>
          <w:lang w:eastAsia="pl-PL"/>
        </w:rPr>
      </w:pPr>
      <w:r>
        <w:rPr>
          <w:rFonts w:eastAsia="Times New Roman" w:cs="Times New Roman" w:ascii="Times New Roman" w:hAnsi="Times New Roman"/>
          <w:sz w:val="16"/>
          <w:szCs w:val="16"/>
          <w:lang w:eastAsia="pl-PL"/>
        </w:rPr>
      </w:r>
    </w:p>
    <w:p>
      <w:pPr>
        <w:pStyle w:val="Normal"/>
        <w:numPr>
          <w:ilvl w:val="3"/>
          <w:numId w:val="16"/>
        </w:numPr>
        <w:tabs>
          <w:tab w:val="clear" w:pos="708"/>
          <w:tab w:val="left" w:pos="709" w:leader="none"/>
          <w:tab w:val="left" w:pos="3525" w:leader="none"/>
        </w:tabs>
        <w:spacing w:lineRule="auto" w:line="240" w:before="0" w:after="0"/>
        <w:ind w:left="284" w:hanging="284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Cel:</w:t>
      </w:r>
    </w:p>
    <w:p>
      <w:pPr>
        <w:pStyle w:val="Normal"/>
        <w:tabs>
          <w:tab w:val="clear" w:pos="708"/>
          <w:tab w:val="left" w:pos="709" w:leader="none"/>
          <w:tab w:val="left" w:pos="3525" w:leader="none"/>
        </w:tabs>
        <w:spacing w:lineRule="auto" w:line="240" w:before="0" w:after="0"/>
        <w:ind w:left="284" w:hanging="284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709" w:leader="none"/>
          <w:tab w:val="left" w:pos="3525" w:leader="none"/>
        </w:tabs>
        <w:spacing w:lineRule="auto" w:line="240" w:before="0" w:after="0"/>
        <w:ind w:left="284" w:hanging="284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Poprawa relacji całej społeczności szkolnej.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17"/>
        </w:numPr>
        <w:tabs>
          <w:tab w:val="clear" w:pos="708"/>
          <w:tab w:val="left" w:pos="3525" w:leader="none"/>
        </w:tabs>
        <w:spacing w:lineRule="auto" w:line="240" w:before="0" w:after="0"/>
        <w:ind w:left="284" w:hanging="284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Kryterium sukcesu: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ind w:left="284" w:hanging="284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ind w:left="284" w:hanging="284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50% uczniów po 9 miesiącach działań stwierdzi poprawę relacji między rówieśnikami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ind w:left="284" w:hanging="0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 xml:space="preserve">Sposób sprawdzenia czy osiągnięto cel (sukces): </w:t>
      </w:r>
    </w:p>
    <w:p>
      <w:pPr>
        <w:pStyle w:val="Normal"/>
        <w:spacing w:lineRule="auto" w:line="240" w:before="0" w:after="0"/>
        <w:ind w:left="720" w:hanging="0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numPr>
          <w:ilvl w:val="1"/>
          <w:numId w:val="18"/>
        </w:numPr>
        <w:tabs>
          <w:tab w:val="clear" w:pos="708"/>
          <w:tab w:val="left" w:pos="3525" w:leader="none"/>
        </w:tabs>
        <w:spacing w:lineRule="auto" w:line="240" w:before="0" w:after="0"/>
        <w:ind w:left="567" w:hanging="283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Co wskaże, że osiągnięto cel?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ind w:left="567" w:hanging="283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ind w:left="567" w:hanging="283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Osiągniecie celu wskażą ankiety przeprowadzone wśród uczniów i nauczycieli, relacje wychowawców, rozmowy z pracownikami szkoły.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ind w:left="567" w:hanging="283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numPr>
          <w:ilvl w:val="1"/>
          <w:numId w:val="19"/>
        </w:numPr>
        <w:tabs>
          <w:tab w:val="clear" w:pos="708"/>
          <w:tab w:val="left" w:pos="3525" w:leader="none"/>
        </w:tabs>
        <w:spacing w:lineRule="auto" w:line="240" w:before="0" w:after="0"/>
        <w:ind w:left="567" w:hanging="283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 xml:space="preserve">Jak sprawdzimy, czy osiągnięto cel? 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ind w:left="567" w:hanging="283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ind w:left="567" w:hanging="283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Analiza ankiet, zaangażowanie uczniów w wykonywanie zadań, wywiady, obserwacje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ind w:left="567" w:hanging="283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 xml:space="preserve">                           </w:t>
      </w:r>
    </w:p>
    <w:p>
      <w:pPr>
        <w:pStyle w:val="Normal"/>
        <w:numPr>
          <w:ilvl w:val="1"/>
          <w:numId w:val="20"/>
        </w:numPr>
        <w:tabs>
          <w:tab w:val="clear" w:pos="708"/>
          <w:tab w:val="left" w:pos="3525" w:leader="none"/>
        </w:tabs>
        <w:spacing w:lineRule="auto" w:line="240" w:before="0" w:after="0"/>
        <w:ind w:left="567" w:hanging="283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Kto i kiedy sprawdzi, czy osiągnięto cel?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ind w:left="567" w:hanging="283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ind w:left="567" w:hanging="283"/>
        <w:contextualSpacing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Osiągnięcie celu sprawdzi zespół SzPZ na przełomie maja i czerwca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  <w:tab w:val="left" w:pos="6688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  <w:t>II. ZADANIA</w:t>
      </w:r>
      <w:bookmarkStart w:id="0" w:name="_GoBack"/>
      <w:bookmarkEnd w:id="0"/>
      <w:r>
        <w:br w:type="page"/>
      </w:r>
    </w:p>
    <w:tbl>
      <w:tblPr>
        <w:tblW w:w="15413" w:type="dxa"/>
        <w:jc w:val="left"/>
        <w:tblInd w:w="-422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27"/>
        <w:gridCol w:w="2519"/>
        <w:gridCol w:w="3024"/>
        <w:gridCol w:w="1729"/>
        <w:gridCol w:w="1976"/>
        <w:gridCol w:w="1640"/>
        <w:gridCol w:w="1897"/>
      </w:tblGrid>
      <w:tr>
        <w:trPr/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pageBreakBefore/>
              <w:widowControl w:val="false"/>
              <w:tabs>
                <w:tab w:val="clear" w:pos="708"/>
                <w:tab w:val="left" w:pos="3525" w:leader="none"/>
              </w:tabs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Nazwa zadania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525" w:leader="none"/>
              </w:tabs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Kryterium sukcesu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525" w:leader="none"/>
              </w:tabs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Sposób realizacji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525" w:leader="none"/>
              </w:tabs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Okres/termin realizacji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525" w:leader="none"/>
              </w:tabs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Wykonawcy/osoba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3525" w:leader="none"/>
              </w:tabs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odpowiedzialna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525" w:leader="none"/>
              </w:tabs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Środki/zasoby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525" w:leader="none"/>
              </w:tabs>
              <w:spacing w:lineRule="auto" w:line="240" w:before="0" w:after="0"/>
              <w:contextualSpacing/>
              <w:jc w:val="center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Sposób sprawdzenia wykonania zadania</w:t>
            </w:r>
          </w:p>
        </w:tc>
      </w:tr>
      <w:tr>
        <w:trPr/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keepNext w:val="true"/>
              <w:widowControl w:val="false"/>
              <w:spacing w:lineRule="auto" w:line="240" w:before="0" w:after="0"/>
              <w:ind w:left="107" w:right="371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Przygotowanie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planu pracy na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rok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szkolny</w:t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2023/2024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279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Przyjęcie przez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Radę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5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Pedagogiczną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5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planu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pracy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SzPZ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40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Zaprezentowanie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planu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wrzesień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koordynator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91" w:right="108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pracy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zespołu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dokumentacja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szkolna</w:t>
            </w:r>
          </w:p>
        </w:tc>
      </w:tr>
      <w:tr>
        <w:trPr/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keepNext w:val="true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Zapoznanie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477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rodziców z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planem pracy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SzPZ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228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Przekazanie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informacji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rodzicom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podczas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zebrań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237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 pracy znajdzie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się na stronie www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szkoły.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598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Rodzicom klas I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zostanie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przedstawiona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koncepcja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SzPZ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wrzesień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227" w:right="170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koordynator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wychowawcy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Wychowawca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kl.1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pracy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na</w:t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www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szkoły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375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zakładka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SzPZ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na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www</w:t>
            </w:r>
            <w:r>
              <w:rPr>
                <w:rFonts w:ascii="Times New Roman" w:hAnsi="Times New Roman"/>
                <w:spacing w:val="-51"/>
              </w:rPr>
              <w:t xml:space="preserve"> </w:t>
            </w:r>
            <w:r>
              <w:rPr>
                <w:rFonts w:ascii="Times New Roman" w:hAnsi="Times New Roman"/>
              </w:rPr>
              <w:t>szkoły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0" w:hanging="0"/>
              <w:contextualSpacing/>
              <w:rPr>
                <w:rFonts w:ascii="Times New Roman" w:hAnsi="Times New Roman"/>
                <w:b/>
                <w:b/>
              </w:rPr>
            </w:pPr>
            <w:r>
              <w:rPr>
                <w:rFonts w:ascii="Times New Roman" w:hAnsi="Times New Roman"/>
                <w:b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protokoły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z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zebrań</w:t>
            </w:r>
          </w:p>
        </w:tc>
      </w:tr>
      <w:tr>
        <w:trPr>
          <w:trHeight w:val="756" w:hRule="atLeast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agwek2"/>
              <w:widowControl w:val="false"/>
              <w:spacing w:lineRule="auto" w:line="240" w:before="601" w:after="227"/>
              <w:contextualSpacing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cs="Roboto;sans-serif" w:ascii="Times New Roman" w:hAnsi="Times New Roman"/>
                <w:b w:val="false"/>
                <w:bCs w:val="false"/>
                <w:color w:val="000000"/>
                <w:sz w:val="22"/>
                <w:szCs w:val="22"/>
              </w:rPr>
              <w:t>Integracja grupy rówieśniczej - Czy dobrze mnie znacie?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100% uczniów w klasie  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5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weźmie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udział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w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5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zadaniu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35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zagadki i rebusy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35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quizy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35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zabawy integracyjne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35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ankietowanie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 w:eastAsiaTheme="minorHAnsi"/>
              </w:rPr>
              <w:t>W ciągu roku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Psycholog szkolny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113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karta pracy Centrum Kształcenia Nauczycieli Librus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140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Dokumentacja szkolna</w:t>
            </w:r>
          </w:p>
        </w:tc>
      </w:tr>
      <w:tr>
        <w:trPr/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agwek2"/>
              <w:widowControl w:val="false"/>
              <w:spacing w:lineRule="auto" w:line="240" w:before="601" w:after="227"/>
              <w:contextualSpacing/>
              <w:rPr>
                <w:rFonts w:ascii="Times New Roman" w:hAnsi="Times New Roman" w:eastAsia="Times New Roman" w:cs="Times New Roman"/>
                <w:lang w:eastAsia="pl-PL"/>
              </w:rPr>
            </w:pPr>
            <w:r>
              <w:rPr>
                <w:rFonts w:cs="Roboto;sans-serif" w:ascii="Times New Roman" w:hAnsi="Times New Roman"/>
                <w:b w:val="false"/>
                <w:bCs w:val="false"/>
                <w:color w:val="000000"/>
                <w:sz w:val="22"/>
                <w:szCs w:val="22"/>
              </w:rPr>
              <w:t>Poznawanie członków zespołu klasowego - Tego o mnie nie wiecie... 6 faktów na mój temat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100% uczniów klasie 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5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weźmie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udział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w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5" w:hanging="0"/>
              <w:contextualSpacing/>
              <w:rPr>
                <w:rFonts w:ascii="Times New Roman" w:hAnsi="Times New Roman"/>
              </w:rPr>
            </w:pPr>
            <w:r>
              <w:rPr>
                <w:rFonts w:cs="Roboto;sans-serif" w:ascii="Times New Roman" w:hAnsi="Times New Roman"/>
              </w:rPr>
              <w:t>zadaniu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35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gry i zabawy dydaktyczne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35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kalambury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35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quiz wiedzy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 w:eastAsiaTheme="minorHAnsi"/>
              </w:rPr>
              <w:t>W ciągu roku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Psycholog szkolny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113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karta pracy Centrum Kształcenia Nauczycieli Librus</w:t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140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Dokumentacja szkolna</w:t>
            </w:r>
          </w:p>
        </w:tc>
      </w:tr>
      <w:tr>
        <w:trPr/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keepNext w:val="true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Aktywna przerwa - z</w:t>
            </w:r>
            <w:r>
              <w:rPr>
                <w:rFonts w:eastAsia="Calibri" w:ascii="Times New Roman" w:hAnsi="Times New Roman" w:eastAsiaTheme="minorHAnsi"/>
              </w:rPr>
              <w:t>agospodarowanie  długiej przerwy międzylekcyjnej.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337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 klas 4-8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przygotuje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zabawę,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rFonts w:ascii="Times New Roman" w:hAnsi="Times New Roman"/>
              </w:rPr>
              <w:t>układ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5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taneczny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579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- gry i zabawy ruchowe (korytarzowe i na świeżym powietrzu)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579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- pląsy i układy taneczne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 ciągu roku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3" w:right="57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Wychowawca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 xml:space="preserve">Nauczyciele </w:t>
            </w:r>
            <w:r>
              <w:rPr>
                <w:rFonts w:ascii="Times New Roman" w:hAnsi="Times New Roman"/>
              </w:rPr>
              <w:t>wf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uczniowie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Wg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własnego</w:t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pomysłu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Fotorelacja</w:t>
            </w:r>
          </w:p>
        </w:tc>
      </w:tr>
      <w:tr>
        <w:trPr>
          <w:trHeight w:val="479" w:hRule="atLeast"/>
        </w:trPr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keepNext w:val="true"/>
              <w:widowControl w:val="false"/>
              <w:spacing w:lineRule="auto" w:line="240" w:before="0" w:after="0"/>
              <w:ind w:left="107" w:right="71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Stworzenie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klasowego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systemu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udzielania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pomocy</w:t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koleżeńskiej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194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 klas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stworzy własny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klasowy system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udzielania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pomocy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646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Praca na lekcji,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forma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plakatu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28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 końca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października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wychowawca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08"/>
                <w:tab w:val="left" w:pos="225" w:leader="none"/>
              </w:tabs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Współpraca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uczniowie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wychowawca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Zespół SzPZ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zapozna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się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z</w:t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tematem</w:t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656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Prace na gazetce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klasowej</w:t>
            </w:r>
          </w:p>
        </w:tc>
      </w:tr>
      <w:tr>
        <w:trPr>
          <w:trHeight w:val="450" w:hRule="atLeast"/>
        </w:trPr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keepNext w:val="true"/>
              <w:widowControl w:val="false"/>
              <w:spacing w:lineRule="auto" w:line="240" w:before="0" w:after="0"/>
              <w:ind w:left="107" w:right="166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Lekcje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wychowawcze w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klasach IV – VIII,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zajęcia w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edukacji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wczesnoszkolnej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na temat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budowania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pozytywnych</w:t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relacji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służących</w:t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integracji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zespołu</w:t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klasowego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109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 klas pozna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sposoby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budowania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pozytywnych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relacji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w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grupie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521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Tematy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zrealizowane na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godzinie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z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448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wychowawcą i w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edukacji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wczesnoszkolnej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 ciągu roku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Wychowawcy</w:t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psycholog szkolny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173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wg własnego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pomysłu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potrzeb</w:t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Zapis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w 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dzienniku</w:t>
            </w:r>
          </w:p>
        </w:tc>
      </w:tr>
      <w:tr>
        <w:trPr>
          <w:trHeight w:val="513" w:hRule="atLeast"/>
        </w:trPr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keepNext w:val="true"/>
              <w:widowControl w:val="false"/>
              <w:spacing w:lineRule="auto" w:line="240" w:before="0" w:after="0"/>
              <w:ind w:left="107" w:right="477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„</w:t>
            </w:r>
            <w:r>
              <w:rPr>
                <w:rFonts w:ascii="Times New Roman" w:hAnsi="Times New Roman"/>
              </w:rPr>
              <w:t>Namaluj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emocje”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Zadanie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plastyczne dla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klas</w:t>
            </w:r>
            <w:r>
              <w:rPr>
                <w:rFonts w:ascii="Times New Roman" w:hAnsi="Times New Roman"/>
                <w:spacing w:val="-1"/>
              </w:rPr>
              <w:t xml:space="preserve"> 0</w:t>
            </w:r>
            <w:r>
              <w:rPr>
                <w:rFonts w:ascii="Times New Roman" w:hAnsi="Times New Roman"/>
              </w:rPr>
              <w:t>-7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34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Uczniowie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dokonają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wizualizacji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swoich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emocji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706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Praca na lekcji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plastyki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 ciągu roku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 xml:space="preserve">  </w:t>
            </w:r>
            <w:r>
              <w:rPr>
                <w:rFonts w:ascii="Times New Roman" w:hAnsi="Times New Roman"/>
                <w:spacing w:val="-3"/>
              </w:rPr>
              <w:t xml:space="preserve">wych. kl.1 nauczyciel </w:t>
            </w:r>
            <w:r>
              <w:rPr>
                <w:rFonts w:ascii="Times New Roman" w:hAnsi="Times New Roman"/>
              </w:rPr>
              <w:t>plastyki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Plakaty, rysunki</w:t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fotorelacja</w:t>
            </w:r>
          </w:p>
        </w:tc>
      </w:tr>
      <w:tr>
        <w:trPr>
          <w:trHeight w:val="450" w:hRule="atLeast"/>
        </w:trPr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keepNext w:val="true"/>
              <w:widowControl w:val="false"/>
              <w:spacing w:lineRule="auto" w:line="240" w:before="0" w:after="0"/>
              <w:ind w:left="107" w:right="66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Ożywiamy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emotki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Rozmowa o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uczuciach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190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Praca plastyczna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dla klas 1-8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175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Uczniowie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stworzą szkolną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galerię emotek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239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Praca na godzinie z</w:t>
            </w:r>
            <w:r>
              <w:rPr>
                <w:rFonts w:ascii="Times New Roman" w:hAnsi="Times New Roman"/>
                <w:spacing w:val="-53"/>
              </w:rPr>
              <w:t xml:space="preserve"> </w:t>
            </w:r>
            <w:r>
              <w:rPr>
                <w:rFonts w:ascii="Times New Roman" w:hAnsi="Times New Roman"/>
              </w:rPr>
              <w:t>wychowawcą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marzec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wychowawcy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3" w:right="113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Wg własnego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pomysłu</w:t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390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Galerie na korytarzach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szkolnych/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padlet</w:t>
            </w:r>
          </w:p>
        </w:tc>
      </w:tr>
      <w:tr>
        <w:trPr>
          <w:trHeight w:val="562" w:hRule="atLeast"/>
        </w:trPr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keepNext w:val="true"/>
              <w:spacing w:before="0" w:after="20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Realizacja projektu – Apteczka pierwszej pomocy emocjonalnej. Przyjaciele Lippiego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 najmniej 50% uczniów wie, gdzie zgłosić się po pomoc i jak radzić sobie z negatywnymi emocjami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Realizacja programu w wybranej klasie  w wymiarze 30 godz. zajęć wg profilaktyki zdrowia psychicznego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2023/2024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psycholog szkolny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Program Apteczka pierwszej pomocy emocjonalnej. Przyjaciele Lippiego</w:t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</w:tr>
      <w:tr>
        <w:trPr>
          <w:trHeight w:val="562" w:hRule="atLeast"/>
        </w:trPr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keepNext w:val="true"/>
              <w:spacing w:before="0" w:after="200"/>
              <w:rPr/>
            </w:pPr>
            <w:r>
              <w:rPr>
                <w:rFonts w:cs="Times New Roman" w:ascii="Times New Roman" w:hAnsi="Times New Roman"/>
                <w:color w:val="000000"/>
              </w:rPr>
              <w:t>Światowy Dzień Uśmiechu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Co najmniej 50% uczniów uczestniczy w projekcie, dba o pozytywne emocje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lineRule="auto" w:line="240" w:before="0" w:after="198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 uśmiechowe powitanie</w:t>
            </w:r>
          </w:p>
          <w:p>
            <w:pPr>
              <w:pStyle w:val="Zawartotabeli"/>
              <w:snapToGrid w:val="false"/>
              <w:spacing w:lineRule="auto" w:line="240" w:before="0" w:after="198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 uśmiechowe wydarzeniach</w:t>
            </w:r>
          </w:p>
          <w:p>
            <w:pPr>
              <w:pStyle w:val="Zawartotabeli"/>
              <w:snapToGrid w:val="false"/>
              <w:spacing w:lineRule="auto" w:line="240" w:before="0" w:after="198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 uśmiechowe wyzwania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październik 2023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Samorząd Uczniowski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Fotorelacja na stronie internetowej szkoły i szkolnym Fb</w:t>
            </w:r>
          </w:p>
        </w:tc>
      </w:tr>
      <w:tr>
        <w:trPr>
          <w:trHeight w:val="562" w:hRule="atLeast"/>
        </w:trPr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keepNext w:val="true"/>
              <w:spacing w:before="0" w:after="200"/>
              <w:rPr/>
            </w:pPr>
            <w:r>
              <w:rPr>
                <w:rFonts w:cs="Times New Roman" w:ascii="Times New Roman" w:hAnsi="Times New Roman"/>
                <w:color w:val="000000"/>
              </w:rPr>
              <w:t>Światowy Dzień Życzliwości i Pozdrowień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Co najmniej 50% uczniów uczestniczy w projekcie, dba o pozytywne emocje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lineRule="auto" w:line="240" w:before="0" w:after="198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 tablica życzliwości</w:t>
            </w:r>
          </w:p>
          <w:p>
            <w:pPr>
              <w:pStyle w:val="Zawartotabeli"/>
              <w:snapToGrid w:val="false"/>
              <w:spacing w:lineRule="auto" w:line="240" w:before="0" w:after="198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 wspólne śniadanie</w:t>
            </w:r>
          </w:p>
          <w:p>
            <w:pPr>
              <w:pStyle w:val="Zawartotabeli"/>
              <w:snapToGrid w:val="false"/>
              <w:spacing w:lineRule="auto" w:line="240" w:before="0" w:after="198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 aktywności sportowe zacieśniające więzi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listopad 2023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psycholog szkolna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Wg własnego pomysłu</w:t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Fotorelacja na stronie internetowej szkoły i szkolnym Fb</w:t>
            </w:r>
          </w:p>
        </w:tc>
      </w:tr>
      <w:tr>
        <w:trPr>
          <w:trHeight w:val="562" w:hRule="atLeast"/>
        </w:trPr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keepNext w:val="tru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Akcja relacja – tydzień dbania o relacje. Kształtowanie dobrych relacji U-N, N-U, U-U, N-N, N-R poprzez aktywny udział całej społeczności szkolnej w imprezach integracyjnych i okolicznościowych wg kalendarza imprez i uroczystości szkolnych oraz wg harmonogramu wycieczek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tabs>
                <w:tab w:val="clear" w:pos="708"/>
                <w:tab w:val="left" w:pos="3525" w:leader="none"/>
                <w:tab w:val="center" w:pos="4536" w:leader="none"/>
                <w:tab w:val="right" w:pos="9072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Poprawa stosunków międzyuczniowskich wśród co najmniej  50% skonfliktowanych uczniów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lineRule="auto" w:line="240" w:before="0" w:after="198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 kolorowy tydzień</w:t>
            </w:r>
          </w:p>
          <w:p>
            <w:pPr>
              <w:pStyle w:val="Zawartotabeli"/>
              <w:spacing w:lineRule="auto" w:line="240" w:before="0" w:after="198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 słodka/owocowa godzina wychowawcza</w:t>
            </w:r>
          </w:p>
          <w:p>
            <w:pPr>
              <w:pStyle w:val="Zawartotabeli"/>
              <w:spacing w:lineRule="auto" w:line="240" w:before="0" w:after="198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 klasa (pomieszczenie) pełna relacji</w:t>
            </w:r>
          </w:p>
          <w:p>
            <w:pPr>
              <w:pStyle w:val="Zawartotabeli"/>
              <w:spacing w:lineRule="auto" w:line="240" w:before="0" w:after="198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 dziwne nakrycie głowy</w:t>
            </w:r>
          </w:p>
          <w:p>
            <w:pPr>
              <w:pStyle w:val="Zawartotabeli"/>
              <w:spacing w:lineRule="auto" w:line="240" w:before="0" w:after="198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- dzień bez plecaka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I półrocze 2023/2024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społeczność szkolna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Wg własnego pomysłu</w:t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Obserwacje, wycieczki,</w:t>
            </w:r>
          </w:p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fotorelacje z akcji szkolnych</w:t>
            </w:r>
          </w:p>
        </w:tc>
      </w:tr>
      <w:tr>
        <w:trPr>
          <w:trHeight w:val="562" w:hRule="atLeast"/>
        </w:trPr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widowControl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Europejski Dzień Walki z Otyłością – poznajemy techniki relaksacyjne, pozbywamy się negatywnych myśli, dbamy o pozytywny nastrój.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 najmniej 80% uczniów uczestniczy w projekcie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Warsztaty o technikach relaksacyjnych (samoregulacja)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maj 2024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wychowawcy, psycholog szkolny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Fotorelacja na stronie internetowej szkoły i szkolnym profilu  Fb</w:t>
            </w:r>
          </w:p>
        </w:tc>
      </w:tr>
      <w:tr>
        <w:trPr>
          <w:trHeight w:val="562" w:hRule="atLeast"/>
        </w:trPr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keepNext w:val="tru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Udział w różnych formach współpracy na rzecz innych: akcje charytatywne wolontariatu, Zajączek wielkanocny pomaga, Choinka dobrych serc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 najmniej 50% uczniów uczestniczy w projekcie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Wg potrzeb, akcje świąteczne na Wielkanoc i Boże Narodzenie oraz akcje koordynowane przez szkolne koło wolontariatu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2023/2024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Opiekunowie wolontariatu, wychowawcy świetlicy, pedagog szkolny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snapToGrid w:val="false"/>
              <w:spacing w:before="0" w:after="2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Fotorelacja na stronie internetowej szkoły i szkolnym Fb</w:t>
            </w:r>
          </w:p>
        </w:tc>
      </w:tr>
      <w:tr>
        <w:trPr>
          <w:trHeight w:val="562" w:hRule="atLeast"/>
        </w:trPr>
        <w:tc>
          <w:tcPr>
            <w:tcW w:w="2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keepNext w:val="true"/>
              <w:widowControl w:val="false"/>
              <w:spacing w:lineRule="auto" w:line="240" w:before="0" w:after="0"/>
              <w:ind w:left="107" w:right="282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Monitorowanie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 xml:space="preserve">samopoczucia/relacji 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społeczności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szkolnej</w:t>
            </w:r>
          </w:p>
        </w:tc>
        <w:tc>
          <w:tcPr>
            <w:tcW w:w="2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97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Ankieta zostanie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przeprowadzona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dwukrotnie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298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Przeprowadzenie i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opracowanie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720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ankiety wśród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uczniów,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nauczycieli,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pracowników,</w:t>
            </w:r>
          </w:p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rodziców</w:t>
            </w:r>
          </w:p>
        </w:tc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57" w:right="170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październik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maj</w:t>
            </w:r>
          </w:p>
        </w:tc>
        <w:tc>
          <w:tcPr>
            <w:tcW w:w="19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Zespół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SzPZ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Ankiety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SzPZ</w:t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3" w:right="227" w:hanging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Wyniki zostaną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umieszczone na www</w:t>
            </w:r>
            <w:r>
              <w:rPr>
                <w:rFonts w:ascii="Times New Roman" w:hAnsi="Times New Roman"/>
                <w:spacing w:val="-53"/>
              </w:rPr>
              <w:t xml:space="preserve"> </w:t>
            </w:r>
            <w:r>
              <w:rPr>
                <w:rFonts w:ascii="Times New Roman" w:hAnsi="Times New Roman"/>
              </w:rPr>
              <w:t>szkoły</w:t>
            </w:r>
          </w:p>
        </w:tc>
      </w:tr>
    </w:tbl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W ramach działań SzPZ będą realizowane programy i projekty: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- Apteczka Pierwszej Pomocy Emocjonalnej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- „Trzymaj formę”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- „Między nami kobietkami”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- działania policji związane z bezpieczeństwem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- działania szkolnego koła wolontariatu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EWALUACJA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Informacje do ewaluacji pozyskiwane będą poprzez: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- Analizę sprawozdań z poszczególnych działań i przeprowadzonych projektów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- Opracowanie i analizę ankiet i testów oceniających skuteczność działań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>- Obserwację oczekiwanych zmian w postawach, wiedzy i zachowaniu uczniów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Narzędzia ewaluacji będą skierowane do: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- uczniów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- nauczycieli i pozostałych pracowników szkoły,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- rodziców i opiekunów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pl-PL"/>
        </w:rPr>
        <w:t xml:space="preserve">Ewaluacja będzie przeprowadzona przez szkolny Zespół Szkoły Promującej Zdrowie </w:t>
      </w:r>
    </w:p>
    <w:p>
      <w:pPr>
        <w:pStyle w:val="Normal"/>
        <w:tabs>
          <w:tab w:val="clear" w:pos="708"/>
          <w:tab w:val="left" w:pos="3525" w:leader="none"/>
        </w:tabs>
        <w:spacing w:lineRule="auto" w:line="240" w:before="0" w:after="0"/>
        <w:rPr>
          <w:rFonts w:ascii="Times New Roman" w:hAnsi="Times New Roman" w:eastAsia="Times New Roman" w:cs="Times New Roman"/>
          <w:lang w:eastAsia="pl-PL"/>
        </w:rPr>
      </w:pPr>
      <w:r>
        <w:rPr>
          <w:rFonts w:eastAsia="Times New Roman" w:cs="Times New Roman" w:ascii="Times New Roman" w:hAnsi="Times New Roman"/>
          <w:lang w:eastAsia="pl-PL"/>
        </w:rPr>
      </w:r>
    </w:p>
    <w:p>
      <w:pPr>
        <w:pStyle w:val="Normal"/>
        <w:spacing w:lineRule="auto" w:line="240" w:before="0" w:after="0"/>
        <w:ind w:right="508" w:hanging="142"/>
        <w:jc w:val="right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Data: 14.06.2023                                                                                                                                     Podpis szkolnego koordynatora: Małgorzata Charążka</w:t>
      </w:r>
    </w:p>
    <w:sectPr>
      <w:type w:val="nextPage"/>
      <w:pgSz w:orient="landscape" w:w="16838" w:h="11906"/>
      <w:pgMar w:left="1417" w:right="1417" w:header="0" w:top="1417" w:footer="0" w:bottom="1417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Wingdings">
    <w:charset w:val="ee"/>
    <w:family w:val="roman"/>
    <w:pitch w:val="variable"/>
  </w:font>
  <w:font w:name="Symbol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cs="Symbol" w:hint="default"/>
        <w:rFonts w:cs="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364" w:hanging="284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364" w:hanging="284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cs="Symbol" w:hint="default"/>
        <w:rFonts w:cs="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lvl w:ilvl="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cs="Symbol" w:hint="default"/>
        <w:rFonts w:cs="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364" w:hanging="284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364" w:hanging="284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364" w:hanging="284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364" w:hanging="284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364" w:hanging="284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3"/>
  </w:num>
  <w:num w:numId="14">
    <w:abstractNumId w:val="2"/>
    <w:lvlOverride w:ilvl="0">
      <w:lvl w:ilvl="0">
        <w:start w:val="1"/>
        <w:numFmt w:val="bullet"/>
        <w:lvlText w:val=""/>
        <w:lvlJc w:val="left"/>
        <w:pPr>
          <w:tabs>
            <w:tab w:val="num" w:pos="1080"/>
          </w:tabs>
          <w:ind w:left="1364" w:hanging="284"/>
        </w:pPr>
        <w:rPr>
          <w:rFonts w:ascii="Symbol" w:hAnsi="Symbol" w:cs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tabs>
            <w:tab w:val="num" w:pos="1080"/>
          </w:tabs>
          <w:ind w:left="1364" w:hanging="284"/>
        </w:pPr>
        <w:rPr>
          <w:rFonts w:ascii="Symbol" w:hAnsi="Symbol" w:cs="Symbol" w:hint="default"/>
          <w:rFonts w:cs="Symbol"/>
        </w:rPr>
      </w:lvl>
    </w:lvlOverride>
  </w:num>
  <w:num w:numId="15">
    <w:abstractNumId w:val="2"/>
    <w:lvlOverride w:ilvl="0">
      <w:lvl w:ilvl="0">
        <w:start w:val="1"/>
        <w:numFmt w:val="bullet"/>
        <w:lvlText w:val=""/>
        <w:lvlJc w:val="left"/>
        <w:pPr>
          <w:tabs>
            <w:tab w:val="num" w:pos="1080"/>
          </w:tabs>
          <w:ind w:left="1364" w:hanging="284"/>
        </w:pPr>
        <w:rPr>
          <w:rFonts w:ascii="Symbol" w:hAnsi="Symbol" w:cs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tabs>
            <w:tab w:val="num" w:pos="1080"/>
          </w:tabs>
          <w:ind w:left="1364" w:hanging="284"/>
        </w:pPr>
        <w:rPr>
          <w:rFonts w:ascii="Symbol" w:hAnsi="Symbol" w:cs="Symbol" w:hint="default"/>
          <w:rFonts w:cs="Symbol"/>
        </w:rPr>
      </w:lvl>
    </w:lvlOverride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74b62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Gwka"/>
    <w:next w:val="Tretekstu"/>
    <w:qFormat/>
    <w:pPr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paragraph" w:styleId="Nagwek2">
    <w:name w:val="Heading 2"/>
    <w:basedOn w:val="Gwka"/>
    <w:next w:val="Tretekstu"/>
    <w:qFormat/>
    <w:pPr>
      <w:spacing w:before="200" w:after="200"/>
      <w:outlineLvl w:val="1"/>
    </w:pPr>
    <w:rPr>
      <w:rFonts w:ascii="Liberation Serif" w:hAnsi="Liberation Serif" w:eastAsia="Segoe UI" w:cs="Tahoma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Czeinternetowe" w:customStyle="1">
    <w:name w:val="Łącze internetowe"/>
    <w:rPr>
      <w:color w:val="000080"/>
      <w:u w:val="single"/>
    </w:rPr>
  </w:style>
  <w:style w:type="character" w:styleId="WW8Num4z0" w:customStyle="1">
    <w:name w:val="WW8Num4z0"/>
    <w:qFormat/>
    <w:rPr>
      <w:rFonts w:ascii="Wingdings" w:hAnsi="Wingdings" w:cs="Wingdings"/>
    </w:rPr>
  </w:style>
  <w:style w:type="character" w:styleId="WW8Num4z1" w:customStyle="1">
    <w:name w:val="WW8Num4z1"/>
    <w:qFormat/>
    <w:rPr>
      <w:rFonts w:ascii="Symbol" w:hAnsi="Symbol" w:cs="Symbol"/>
    </w:rPr>
  </w:style>
  <w:style w:type="character" w:styleId="Znakinumeracji" w:customStyle="1">
    <w:name w:val="Znaki numeracji"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b80905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Lucida Sans"/>
    </w:rPr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Zawartotabeli" w:customStyle="1">
    <w:name w:val="Zawartość tabeli"/>
    <w:basedOn w:val="Normal"/>
    <w:qFormat/>
    <w:pPr>
      <w:widowControl w:val="false"/>
      <w:suppressLineNumbers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TableParagraph" w:customStyle="1">
    <w:name w:val="Table Paragraph"/>
    <w:basedOn w:val="Normal"/>
    <w:qFormat/>
    <w:pPr>
      <w:ind w:left="107" w:hanging="0"/>
    </w:pPr>
    <w:rPr>
      <w:rFonts w:ascii="Calibri" w:hAnsi="Calibri" w:eastAsia="Calibri" w:cs="Calibri"/>
    </w:rPr>
  </w:style>
  <w:style w:type="paragraph" w:styleId="Standard" w:customStyle="1">
    <w:name w:val="Standard"/>
    <w:qFormat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eastAsia="SimSun;宋体" w:cs="Calibri" w:ascii="Calibri" w:hAnsi="Calibri" w:asciiTheme="minorHAnsi" w:hAnsiTheme="minorHAnsi"/>
      <w:color w:val="auto"/>
      <w:kern w:val="2"/>
      <w:sz w:val="22"/>
      <w:szCs w:val="22"/>
      <w:lang w:eastAsia="zh-CN" w:val="pl-PL" w:bidi="ar-SA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8090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4" w:customStyle="1">
    <w:name w:val="WW8Num4"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Application>LibreOffice/6.4.2.2$Windows_X86_64 LibreOffice_project/4e471d8c02c9c90f512f7f9ead8875b57fcb1ec3</Application>
  <Pages>8</Pages>
  <Words>1522</Words>
  <Characters>10061</Characters>
  <CharactersWithSpaces>11810</CharactersWithSpaces>
  <Paragraphs>236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2021-09-22T11:31:00Z</dcterms:created>
  <dc:creator>WODNBK</dc:creator>
  <dc:description/>
  <dc:language>pl-PL</dc:language>
  <cp:lastModifiedBy>Użytkownik</cp:lastModifiedBy>
  <cp:lastPrinted>2023-06-22T13:30:00Z</cp:lastPrinted>
  <dcterms:modified xsi:type="dcterms:W3CDTF">2023-06-22T13:31:00Z</dcterms:modified>
  <cp:revision>69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