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Nasza szkoła przystąpiła do projektu mLegitymacja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. mLegitymacja to legitymacja szkolna w telefonie będąca częścią aplikacji mObywatel. Jest bezpiecznym, nowoczesnym i bezpłatnym narzędziem, które – identycznie jak papierowa legitymacja – poświadcza uprawnienia uczniów do ulgowych przejazdów kolejowych, </w:t>
        <w:br/>
        <w:t>czy autobusowych.</w:t>
      </w:r>
    </w:p>
    <w:p>
      <w:pPr>
        <w:pStyle w:val="Normalny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tym mobilnym dokumencie zapisane są wszystkie dane, które można znaleźć </w:t>
        <w:br/>
        <w:t>w papierowej legitymacji: imię i nazwisko ucznia, numer legitymacji, datę wydania, termin ważności, status użytkownika (uczeń), datę urodzenia, PESEL, nazwę i adres szkoły.</w:t>
      </w:r>
    </w:p>
    <w:p>
      <w:pPr>
        <w:pStyle w:val="Normalny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Uczniowie mogą korzystać z mLegitymacji w tych samych sytuacjach, w których obecnie korzystają z „tradycyjnych” dokumentów: podczas kontroli biletów, </w:t>
        <w:br/>
        <w:t>przy zakupie biletów do kina itp. 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4"/>
          <w:szCs w:val="24"/>
          <w:lang w:eastAsia="pl-PL"/>
        </w:rPr>
        <w:t>Mobilną legitymację może otrzymać każdy uczeń, któremu wcześniej wydano tradycyjną wersję dokumentu.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Okres ważności mLegitymacji jest taki sam jak okres ważności wydanej wcześniej wersji papierowej. W przypadku utraty ważności „tradycyjnej” legitymacji, mobilna wersja będzie unieważniana. Unieważnienie będzie mogło być dokonane przez szkołę także w przypadku utraty mLegitymacji na skutek uszkodzeń, niepoprawnego działania lub utraty urządzenia mobilnego, w którym była przechowywana </w:t>
      </w:r>
      <w:r>
        <w:rPr>
          <w:rStyle w:val="Domylnaczcionkaakapitu"/>
          <w:rFonts w:eastAsia="Times New Roman" w:cs="Arial" w:ascii="Arial" w:hAnsi="Arial"/>
          <w:b/>
          <w:sz w:val="24"/>
          <w:szCs w:val="24"/>
          <w:lang w:eastAsia="pl-PL"/>
        </w:rPr>
        <w:t>(mLegitymacja jest przypisana do konkretnego urządzenia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- </w:t>
        <w:br/>
      </w:r>
      <w:r>
        <w:rPr>
          <w:rStyle w:val="Domylnaczcionkaakapitu"/>
          <w:rFonts w:eastAsia="Times New Roman" w:cs="Arial" w:ascii="Arial" w:hAnsi="Arial"/>
          <w:b/>
          <w:sz w:val="24"/>
          <w:szCs w:val="24"/>
          <w:lang w:eastAsia="pl-PL"/>
        </w:rPr>
        <w:t>w momencie zgubienia lub kradzieży telefonu należy natychmiastowo poinformować osoby odpowiedzialne za wydawanie mLegitymacji). 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Wydawanie/Uruchomienie mLegitymacji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Aby uruchomić mLegitymację należy: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1</w:t>
      </w: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. Złożyć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 do sekretariatu szkoły 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wniosek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o wydanie mLegitymacji lub wysłać na adres sekretariatu (</w:t>
      </w:r>
      <w:hyperlink r:id="rId2" w:tgtFrame="_top">
        <w:r>
          <w:rPr>
            <w:rStyle w:val="Czeinternetowe"/>
            <w:rFonts w:eastAsia="Times New Roman" w:cs="Arial" w:ascii="Arial" w:hAnsi="Arial"/>
            <w:b/>
            <w:bCs/>
            <w:color w:val="auto"/>
            <w:sz w:val="24"/>
            <w:szCs w:val="24"/>
            <w:lang w:eastAsia="pl-PL"/>
          </w:rPr>
          <w:t>pspwkrzeszowie@op.pl</w:t>
        </w:r>
      </w:hyperlink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) jako załącznik </w:t>
      </w: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zdjęcie legitymacyjne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 w formacie JPG lub JPEG w rozmiarze do 5 MB, podpisane w nazwie pliku imieniem i nazwiskiem ucznia oraz klasą (zdjęcie będzie przechowywane przez 30 dni, do momentu wygenerowania mLegitymacji. Po tym czasie zostanie usunięte). Uczniowie mają możliwość korzystanie z bezpłatnego generatora zdjęć, który </w:t>
      </w:r>
      <w:r>
        <w:rPr>
          <w:rStyle w:val="Domylnaczcionkaakapitu"/>
          <w:rFonts w:cs="Arial" w:ascii="Arial" w:hAnsi="Arial"/>
          <w:sz w:val="24"/>
          <w:szCs w:val="24"/>
        </w:rPr>
        <w:t xml:space="preserve">automatycznie wybieli tło oraz wykadruje zdjęcie tak, żeby spełniało ono wymogi dotyczące zdjęcia do mLegitymacji lub legitymacji szkolnej: </w:t>
      </w:r>
    </w:p>
    <w:p>
      <w:pPr>
        <w:pStyle w:val="Normalny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https://passport-photo.online/pl/zdjecie-do-mlegitymacji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4.Pobrać Aplikację </w:t>
      </w: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mObywatel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, potwierdzić regulamin.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5.Po otrzymaniu ze szkoły </w:t>
      </w: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kodu aktywacyjnego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 uruchomić System na urządzeniu. 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Aplikacja mObywatel</w:t>
      </w:r>
    </w:p>
    <w:p>
      <w:pPr>
        <w:pStyle w:val="Normalny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mLegitymację należy dodać na własnym urządzeniu w aplikacji mObywatel wydanej przez Ministerstwo Cyfryzacji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Link do oficjalnego źródła aplikacji mObywatel:  </w:t>
      </w:r>
      <w:hyperlink r:id="rId3" w:tgtFrame="_top">
        <w:r>
          <w:rPr>
            <w:rStyle w:val="Czeinternetowe"/>
            <w:rFonts w:eastAsia="Times New Roman" w:cs="Arial" w:ascii="Arial" w:hAnsi="Arial"/>
            <w:sz w:val="24"/>
            <w:szCs w:val="24"/>
            <w:u w:val="single"/>
            <w:lang w:eastAsia="pl-PL"/>
          </w:rPr>
          <w:t>https://www.gov.pl/web/mobywatel/pobierz-aplikacje1</w:t>
        </w:r>
      </w:hyperlink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Unieważnienie mLegitymacji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mLegitymacja jest </w:t>
      </w: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unieważniana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 w trakcie roku szkolnego: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na wniosek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 rodziców ucznia (opiekuna prawnego), w szczególności w przypadku utraty mLegitymacji szkolnej na skutek uszkodzeń, niepoprawnego działania lub utraty urządzenia mobilnego, w którym przechowywana była mLegitymacja szkolna;</w:t>
      </w:r>
    </w:p>
    <w:p>
      <w:pPr>
        <w:pStyle w:val="Normalny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z urzędu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 w przypadku utraty ważności wydanej uczniowi legitymacji szkolnej albo </w:t>
        <w:br/>
        <w:t>e-legitymacji szkolnej bądź przejścia ucznia do innej szkoły (§ 24 ust. 4a rozporządzenia MEN z 26 kwietnia 2018 r.).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Jak zweryfikować mLegitymację szkolną?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Weryfikacja wizualna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drawing>
          <wp:inline distT="0" distB="0" distL="0" distR="0">
            <wp:extent cx="4069080" cy="3665220"/>
            <wp:effectExtent l="0" t="0" r="0" b="0"/>
            <wp:docPr id="1" name="Obraz 1" descr="https://cloud6y.edupage.org/cloud/ifxb6f73e0a5ce9d42f_c58df41b-d3e2-443a-9363-b72e6f1eb327.jpg?z%3AmxCHjzc3S%2BgQrS2Twd%2F4OQNFh%2BDUSW1E0HwlrBmJZUd%2BZtuRWn9SaPtXyWx819dTLumfsihPK76kFGpyG6ocN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cloud6y.edupage.org/cloud/ifxb6f73e0a5ce9d42f_c58df41b-d3e2-443a-9363-b72e6f1eb327.jpg?z%3AmxCHjzc3S%2BgQrS2Twd%2F4OQNFh%2BDUSW1E0HwlrBmJZUd%2BZtuRWn9SaPtXyWx819dTLumfsihPK76kFGpyG6ocNA%3D%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Proces potwierdzenia ważności mLegitymacji szkolnej może być dokonany na podstawie następujących działań: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Okazanie dokumentu na ekranie urządzenia mobilnego (weryfikacja wizualna tak jak tradycyjnej legitymacji szkolnej).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Prezentowany dokument posiada takie zabezpieczenia jak: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Hologram – kolor hologramu zmienia się przy poruszaniu telefonem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Element dynamiczny – flaga na ekranie telefonu faluje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Data wydania legitymacji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Termin ważności legitymacji – oznaczenie czy legitymacja jest ważna (kolor zielony) czy nieważna (kolor czerwony)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Czas okazania w formacie DD-MM-RRRR oraz czas podany co do sekundy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Powtarzający się wzór tła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Wszystkie powyższe elementy można sprawdzić jedynie poprzez weryfikację wizualną, bez konieczności wykonywania dodatkowych akcji w telefonie.</w:t>
      </w:r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 </w:t>
      </w:r>
    </w:p>
    <w:p>
      <w:pPr>
        <w:pStyle w:val="Normalny"/>
        <w:rPr/>
      </w:pPr>
      <w:r>
        <w:rPr>
          <w:rStyle w:val="Domylnaczcionkaakapitu"/>
          <w:rFonts w:eastAsia="Times New Roman" w:cs="Arial" w:ascii="Arial" w:hAnsi="Arial"/>
          <w:b/>
          <w:bCs/>
          <w:sz w:val="24"/>
          <w:szCs w:val="24"/>
          <w:lang w:eastAsia="pl-PL"/>
        </w:rPr>
        <w:t>Podstawa prawna:</w:t>
      </w:r>
    </w:p>
    <w:p>
      <w:pPr>
        <w:pStyle w:val="Normalny"/>
        <w:jc w:val="both"/>
        <w:rPr/>
      </w:pPr>
      <w:hyperlink r:id="rId5" w:tgtFrame="_top">
        <w:r>
          <w:rPr>
            <w:rStyle w:val="Czeinternetowe"/>
            <w:rFonts w:eastAsia="Times New Roman" w:cs="Arial" w:ascii="Arial" w:hAnsi="Arial"/>
            <w:sz w:val="24"/>
            <w:szCs w:val="24"/>
            <w:u w:val="single"/>
            <w:lang w:eastAsia="pl-PL"/>
          </w:rPr>
          <w:t>Rozporządzenie Ministra Edukacji Narodowej z 26 kwietnia 2018 r. w sprawie świadectw, dyplomów państwowych i innych druków szkolnych (Dz. U. z 2018 r. poz. 939 ze zm.)</w:t>
        </w:r>
      </w:hyperlink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jc w:val="both"/>
        <w:rPr/>
      </w:pPr>
      <w:hyperlink r:id="rId6" w:tgtFrame="_top">
        <w:r>
          <w:rPr>
            <w:rStyle w:val="Czeinternetowe"/>
            <w:rFonts w:eastAsia="Times New Roman" w:cs="Arial" w:ascii="Arial" w:hAnsi="Arial"/>
            <w:sz w:val="24"/>
            <w:szCs w:val="24"/>
            <w:u w:val="single"/>
            <w:lang w:eastAsia="pl-PL"/>
          </w:rPr>
          <w:t>Rozporządzenie Ministra Edukacji Narodowej z dnia 16 października 2018 r. zmieniające rozporządzenie w sprawie świadectw, dyplomów państwowych i innych druków szkolnych: (Dz.U. 2018 poz. 2011)</w:t>
        </w:r>
      </w:hyperlink>
    </w:p>
    <w:p>
      <w:pPr>
        <w:pStyle w:val="Normalny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28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wkrzeszowie@op.pl" TargetMode="External"/><Relationship Id="rId3" Type="http://schemas.openxmlformats.org/officeDocument/2006/relationships/hyperlink" Target="https://www.gov.pl/web/mobywatel/pobierz-aplikacje1" TargetMode="External"/><Relationship Id="rId4" Type="http://schemas.openxmlformats.org/officeDocument/2006/relationships/image" Target="media/image1.jpeg"/><Relationship Id="rId5" Type="http://schemas.openxmlformats.org/officeDocument/2006/relationships/hyperlink" Target="http://prawo.sejm.gov.pl/isap.nsf/DocDetails.xsp?id=WDU20180000939" TargetMode="External"/><Relationship Id="rId6" Type="http://schemas.openxmlformats.org/officeDocument/2006/relationships/hyperlink" Target="http://prawo.sejm.gov.pl/isap.nsf/DocDetails.xsp?id=WDU2018000201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LibreOffice/7.3.3.2$Windows_X86_64 LibreOffice_project/d1d0ea68f081ee2800a922cac8f79445e4603348</Application>
  <AppVersion>15.0000</AppVersion>
  <Pages>3</Pages>
  <Words>649</Words>
  <Characters>3900</Characters>
  <CharactersWithSpaces>4540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2022-10-10T06:17:00Z</dcterms:created>
  <dc:creator>Sekretariat</dc:creator>
  <dc:description/>
  <dc:language>pl-PL</dc:language>
  <cp:lastModifiedBy>Sekretariat</cp:lastModifiedBy>
  <dcterms:modified xsi:type="dcterms:W3CDTF">2023-01-04T14:01:00Z</dcterms:modified>
  <cp:revision>4</cp:revision>
  <dc:subject/>
  <dc:title/>
</cp:coreProperties>
</file>