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0C73" w14:textId="77777777" w:rsidR="005D5CA8" w:rsidRP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D5CA8">
        <w:rPr>
          <w:rFonts w:ascii="Calibri Light" w:eastAsia="Times New Roman" w:hAnsi="Calibri Light" w:cs="Calibri Light"/>
          <w:b/>
          <w:bCs/>
          <w:color w:val="000080"/>
          <w:sz w:val="32"/>
          <w:szCs w:val="32"/>
          <w:lang w:eastAsia="sk-SK"/>
        </w:rPr>
        <w:t> </w:t>
      </w:r>
    </w:p>
    <w:p w14:paraId="2FD5A086" w14:textId="77777777" w:rsidR="005D5CA8" w:rsidRP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17BFB30" w14:textId="77777777" w:rsidR="005D5CA8" w:rsidRP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D5CA8">
        <w:rPr>
          <w:rFonts w:ascii="Calibri Light" w:eastAsia="Times New Roman" w:hAnsi="Calibri Light" w:cs="Calibri Light"/>
          <w:b/>
          <w:bCs/>
          <w:color w:val="000080"/>
          <w:sz w:val="32"/>
          <w:szCs w:val="32"/>
          <w:lang w:eastAsia="sk-SK"/>
        </w:rPr>
        <w:t> </w:t>
      </w:r>
    </w:p>
    <w:p w14:paraId="7C60375A" w14:textId="77777777" w:rsid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Calibri Light" w:eastAsia="Times New Roman" w:hAnsi="Calibri Light" w:cs="Calibri Light"/>
          <w:b/>
          <w:bCs/>
          <w:color w:val="000080"/>
          <w:sz w:val="32"/>
          <w:szCs w:val="32"/>
          <w:lang w:eastAsia="sk-SK"/>
        </w:rPr>
      </w:pPr>
    </w:p>
    <w:p w14:paraId="12386C83" w14:textId="77777777" w:rsid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Calibri Light" w:eastAsia="Times New Roman" w:hAnsi="Calibri Light" w:cs="Calibri Light"/>
          <w:b/>
          <w:bCs/>
          <w:color w:val="000080"/>
          <w:sz w:val="32"/>
          <w:szCs w:val="32"/>
          <w:lang w:eastAsia="sk-SK"/>
        </w:rPr>
      </w:pPr>
    </w:p>
    <w:p w14:paraId="19A797F6" w14:textId="77777777" w:rsidR="005D5CA8" w:rsidRP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D5CA8">
        <w:rPr>
          <w:rFonts w:ascii="Calibri Light" w:eastAsia="Times New Roman" w:hAnsi="Calibri Light" w:cs="Calibri Light"/>
          <w:b/>
          <w:bCs/>
          <w:color w:val="000080"/>
          <w:sz w:val="32"/>
          <w:szCs w:val="32"/>
          <w:lang w:eastAsia="sk-SK"/>
        </w:rPr>
        <w:t> </w:t>
      </w:r>
    </w:p>
    <w:p w14:paraId="4D7D7EF3" w14:textId="77777777" w:rsidR="005D5CA8" w:rsidRP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D5CA8">
        <w:rPr>
          <w:rFonts w:ascii="Calibri Light" w:eastAsia="Times New Roman" w:hAnsi="Calibri Light" w:cs="Calibri Light"/>
          <w:b/>
          <w:bCs/>
          <w:color w:val="000080"/>
          <w:sz w:val="32"/>
          <w:szCs w:val="32"/>
          <w:lang w:eastAsia="sk-SK"/>
        </w:rPr>
        <w:t> </w:t>
      </w:r>
    </w:p>
    <w:p w14:paraId="627C0E29" w14:textId="77777777" w:rsidR="005D5CA8" w:rsidRPr="005D5CA8" w:rsidRDefault="005D5CA8" w:rsidP="005D5CA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sk-SK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D5CA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sk-SK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PLÁN PROFESIJNÉHO ROZVOJA</w:t>
      </w:r>
    </w:p>
    <w:p w14:paraId="4C382B96" w14:textId="77777777" w:rsidR="005D5CA8" w:rsidRPr="005D5CA8" w:rsidRDefault="005D5CA8" w:rsidP="005D5CA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sk-SK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D5CA8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sk-SK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na obdobie 9/2019 – 8/2023</w:t>
      </w:r>
    </w:p>
    <w:p w14:paraId="21ECFA87" w14:textId="77777777" w:rsidR="005D5CA8" w:rsidRP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D5CA8">
        <w:rPr>
          <w:rFonts w:ascii="Calibri Light" w:eastAsia="Times New Roman" w:hAnsi="Calibri Light" w:cs="Calibri Light"/>
          <w:b/>
          <w:bCs/>
          <w:color w:val="000080"/>
          <w:sz w:val="48"/>
          <w:szCs w:val="48"/>
          <w:lang w:eastAsia="sk-SK"/>
        </w:rPr>
        <w:t> </w:t>
      </w:r>
    </w:p>
    <w:p w14:paraId="1B53C923" w14:textId="77777777" w:rsid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Calibri Light" w:eastAsia="Times New Roman" w:hAnsi="Calibri Light" w:cs="Calibri Light"/>
          <w:b/>
          <w:bCs/>
          <w:color w:val="000080"/>
          <w:sz w:val="48"/>
          <w:szCs w:val="48"/>
          <w:lang w:eastAsia="sk-SK"/>
        </w:rPr>
      </w:pPr>
    </w:p>
    <w:p w14:paraId="7858111D" w14:textId="77777777" w:rsid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Calibri Light" w:eastAsia="Times New Roman" w:hAnsi="Calibri Light" w:cs="Calibri Light"/>
          <w:b/>
          <w:bCs/>
          <w:color w:val="000080"/>
          <w:sz w:val="48"/>
          <w:szCs w:val="48"/>
          <w:lang w:eastAsia="sk-SK"/>
        </w:rPr>
      </w:pPr>
    </w:p>
    <w:p w14:paraId="659577B9" w14:textId="77777777" w:rsid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Calibri Light" w:eastAsia="Times New Roman" w:hAnsi="Calibri Light" w:cs="Calibri Light"/>
          <w:b/>
          <w:bCs/>
          <w:color w:val="000080"/>
          <w:sz w:val="48"/>
          <w:szCs w:val="48"/>
          <w:lang w:eastAsia="sk-SK"/>
        </w:rPr>
      </w:pPr>
    </w:p>
    <w:p w14:paraId="321EED84" w14:textId="77777777" w:rsid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Calibri Light" w:eastAsia="Times New Roman" w:hAnsi="Calibri Light" w:cs="Calibri Light"/>
          <w:b/>
          <w:bCs/>
          <w:color w:val="000080"/>
          <w:sz w:val="48"/>
          <w:szCs w:val="48"/>
          <w:lang w:eastAsia="sk-SK"/>
        </w:rPr>
      </w:pPr>
    </w:p>
    <w:p w14:paraId="678ABDB6" w14:textId="77777777" w:rsidR="005D5CA8" w:rsidRDefault="005D5CA8" w:rsidP="005D5CA8">
      <w:pPr>
        <w:shd w:val="clear" w:color="auto" w:fill="FFFFFF"/>
        <w:spacing w:after="240" w:line="240" w:lineRule="auto"/>
        <w:ind w:hanging="33"/>
        <w:jc w:val="right"/>
        <w:rPr>
          <w:rFonts w:ascii="Calibri Light" w:eastAsia="Times New Roman" w:hAnsi="Calibri Light" w:cs="Calibri Light"/>
          <w:b/>
          <w:bCs/>
          <w:color w:val="000080"/>
          <w:sz w:val="48"/>
          <w:szCs w:val="48"/>
          <w:lang w:eastAsia="sk-SK"/>
        </w:rPr>
      </w:pPr>
    </w:p>
    <w:p w14:paraId="509CEA60" w14:textId="77777777" w:rsidR="005D5CA8" w:rsidRPr="00DD4ABA" w:rsidRDefault="005D5CA8" w:rsidP="00DD4ABA">
      <w:pPr>
        <w:shd w:val="clear" w:color="auto" w:fill="FFFFFF"/>
        <w:spacing w:after="240" w:line="240" w:lineRule="auto"/>
        <w:ind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D836FF" w14:textId="77777777" w:rsidR="00DD4ABA" w:rsidRPr="005D5CA8" w:rsidRDefault="00DD4ABA" w:rsidP="00DD4ABA">
      <w:pPr>
        <w:shd w:val="clear" w:color="auto" w:fill="FFFFFF"/>
        <w:spacing w:after="240" w:line="240" w:lineRule="auto"/>
        <w:ind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</w:t>
      </w:r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</w:t>
      </w:r>
    </w:p>
    <w:p w14:paraId="37C2B179" w14:textId="77777777" w:rsidR="005D5CA8" w:rsidRDefault="005D5CA8" w:rsidP="00DD4ABA">
      <w:pPr>
        <w:shd w:val="clear" w:color="auto" w:fill="FFFFFF"/>
        <w:spacing w:after="240" w:line="240" w:lineRule="auto"/>
        <w:ind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sk-SK"/>
        </w:rPr>
        <w:t> </w:t>
      </w:r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Mgr. Monika </w:t>
      </w:r>
      <w:proofErr w:type="spellStart"/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Kerekešová</w:t>
      </w:r>
      <w:proofErr w:type="spellEnd"/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DiS</w:t>
      </w:r>
      <w:proofErr w:type="spellEnd"/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art.</w:t>
      </w:r>
      <w:r w:rsidR="00DD4ABA"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4ABA"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4ABA"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4ABA"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Michal </w:t>
      </w:r>
      <w:proofErr w:type="spellStart"/>
      <w:r w:rsidR="00DD4ABA"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Domik</w:t>
      </w:r>
      <w:proofErr w:type="spellEnd"/>
    </w:p>
    <w:p w14:paraId="431F4AD2" w14:textId="77777777" w:rsidR="00DD4ABA" w:rsidRPr="005D5CA8" w:rsidRDefault="00DD4ABA" w:rsidP="00DD4ABA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ZUŠ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primátor mesta Rožňava</w:t>
      </w:r>
    </w:p>
    <w:p w14:paraId="2286284B" w14:textId="77777777" w:rsidR="005D5CA8" w:rsidRPr="005D5CA8" w:rsidRDefault="005D5CA8" w:rsidP="00DD4AB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D5CA8">
        <w:rPr>
          <w:rFonts w:ascii="Calibri Light" w:eastAsia="Times New Roman" w:hAnsi="Calibri Light" w:cs="Calibri Light"/>
          <w:color w:val="000080"/>
          <w:sz w:val="48"/>
          <w:szCs w:val="48"/>
          <w:lang w:eastAsia="sk-SK"/>
        </w:rPr>
        <w:t>  </w:t>
      </w:r>
    </w:p>
    <w:p w14:paraId="0FC47C19" w14:textId="77777777" w:rsidR="005D5CA8" w:rsidRPr="005D5CA8" w:rsidRDefault="005D5CA8" w:rsidP="00DD4A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PLÁN PROFESIJNÉHO ROZVOJA</w:t>
      </w:r>
    </w:p>
    <w:p w14:paraId="559F8835" w14:textId="71601256" w:rsidR="005D5CA8" w:rsidRPr="00AD6907" w:rsidRDefault="005D5CA8" w:rsidP="00AD690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obdobie 9/2019 – 8/2023</w:t>
      </w:r>
    </w:p>
    <w:p w14:paraId="6439387C" w14:textId="77777777" w:rsidR="005D5CA8" w:rsidRPr="00DD4ABA" w:rsidRDefault="005D5CA8" w:rsidP="00AD6907">
      <w:pPr>
        <w:pStyle w:val="Odsekzoznamu"/>
        <w:numPr>
          <w:ilvl w:val="0"/>
          <w:numId w:val="4"/>
        </w:numPr>
        <w:spacing w:line="360" w:lineRule="auto"/>
      </w:pPr>
      <w:r w:rsidRPr="00DD4ABA">
        <w:t>Identifikácia organizácie</w:t>
      </w:r>
    </w:p>
    <w:p w14:paraId="0238E815" w14:textId="77777777" w:rsidR="005D5CA8" w:rsidRPr="00DD4ABA" w:rsidRDefault="005D5CA8" w:rsidP="00AD6907">
      <w:pPr>
        <w:pStyle w:val="Odsekzoznamu"/>
        <w:numPr>
          <w:ilvl w:val="0"/>
          <w:numId w:val="4"/>
        </w:numPr>
        <w:spacing w:line="360" w:lineRule="auto"/>
      </w:pPr>
      <w:r w:rsidRPr="00DD4ABA">
        <w:t>Legislatívne východiská a základné pojmy</w:t>
      </w:r>
    </w:p>
    <w:p w14:paraId="5C2C2AD8" w14:textId="77777777" w:rsidR="005D5CA8" w:rsidRPr="00DD4ABA" w:rsidRDefault="005D5CA8" w:rsidP="00AD6907">
      <w:pPr>
        <w:pStyle w:val="Odsekzoznamu"/>
        <w:numPr>
          <w:ilvl w:val="0"/>
          <w:numId w:val="4"/>
        </w:numPr>
        <w:spacing w:line="360" w:lineRule="auto"/>
      </w:pPr>
      <w:r w:rsidRPr="00DD4ABA">
        <w:t>Ciele (hlavný, čiastkové)</w:t>
      </w:r>
    </w:p>
    <w:p w14:paraId="257489AC" w14:textId="77777777" w:rsidR="005D5CA8" w:rsidRPr="00DD4ABA" w:rsidRDefault="005D5CA8" w:rsidP="00AD6907">
      <w:pPr>
        <w:pStyle w:val="Odsekzoznamu"/>
        <w:numPr>
          <w:ilvl w:val="0"/>
          <w:numId w:val="4"/>
        </w:numPr>
        <w:spacing w:line="360" w:lineRule="auto"/>
      </w:pPr>
      <w:bookmarkStart w:id="0" w:name="OLE_LINK2"/>
      <w:bookmarkStart w:id="1" w:name="OLE_LINK1"/>
      <w:bookmarkEnd w:id="0"/>
      <w:r w:rsidRPr="00DD4ABA">
        <w:t>Analýza kvalifikovanosti pedagogických (odborných) zamestnancov</w:t>
      </w:r>
      <w:bookmarkEnd w:id="1"/>
    </w:p>
    <w:p w14:paraId="02D256DE" w14:textId="77777777" w:rsidR="005D5CA8" w:rsidRPr="00DD4ABA" w:rsidRDefault="005D5CA8" w:rsidP="00AD6907">
      <w:pPr>
        <w:pStyle w:val="Odsekzoznamu"/>
        <w:numPr>
          <w:ilvl w:val="0"/>
          <w:numId w:val="4"/>
        </w:numPr>
        <w:spacing w:line="360" w:lineRule="auto"/>
      </w:pPr>
      <w:r w:rsidRPr="00DD4ABA">
        <w:t>Profilácia školy</w:t>
      </w:r>
    </w:p>
    <w:p w14:paraId="5A5B2BC8" w14:textId="77777777" w:rsidR="005D5CA8" w:rsidRPr="00DD4ABA" w:rsidRDefault="005D5CA8" w:rsidP="00AD6907">
      <w:pPr>
        <w:pStyle w:val="Odsekzoznamu"/>
        <w:numPr>
          <w:ilvl w:val="0"/>
          <w:numId w:val="4"/>
        </w:numPr>
        <w:spacing w:line="360" w:lineRule="auto"/>
      </w:pPr>
      <w:r w:rsidRPr="00DD4ABA">
        <w:t>Plán profesijného rozvoja</w:t>
      </w:r>
    </w:p>
    <w:p w14:paraId="76AB8D25" w14:textId="77777777" w:rsidR="005D5CA8" w:rsidRPr="00DD4ABA" w:rsidRDefault="005D5CA8" w:rsidP="00AD6907">
      <w:pPr>
        <w:pStyle w:val="Odsekzoznamu"/>
        <w:numPr>
          <w:ilvl w:val="0"/>
          <w:numId w:val="4"/>
        </w:numPr>
        <w:spacing w:line="360" w:lineRule="auto"/>
      </w:pPr>
      <w:r w:rsidRPr="00DD4ABA">
        <w:t>Hodnotenie vzdelávania</w:t>
      </w:r>
    </w:p>
    <w:p w14:paraId="2E52AE17" w14:textId="77777777" w:rsidR="005D5CA8" w:rsidRPr="00DD4ABA" w:rsidRDefault="005D5CA8" w:rsidP="00AD6907">
      <w:pPr>
        <w:pStyle w:val="Odsekzoznamu"/>
        <w:numPr>
          <w:ilvl w:val="0"/>
          <w:numId w:val="4"/>
        </w:numPr>
        <w:spacing w:line="360" w:lineRule="auto"/>
      </w:pPr>
      <w:r w:rsidRPr="00DD4ABA">
        <w:t>Záver</w:t>
      </w:r>
    </w:p>
    <w:p w14:paraId="34ED86B1" w14:textId="77777777" w:rsid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7550214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3D8193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A0A2BE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29031A9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CDE3AD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A46866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45E7E6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DE2A0A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0FF800D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E031F7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7E98FE6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4222BF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3C026E" w14:textId="77777777" w:rsidR="00DD4ABA" w:rsidRDefault="00DD4ABA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B929821" w14:textId="77777777" w:rsidR="005D5CA8" w:rsidRPr="00DD4ABA" w:rsidRDefault="005D5CA8" w:rsidP="00AD6907">
      <w:pPr>
        <w:pStyle w:val="Odsekzoznamu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DD4ABA">
        <w:rPr>
          <w:b/>
          <w:bCs/>
          <w:color w:val="000000"/>
        </w:rPr>
        <w:lastRenderedPageBreak/>
        <w:t>Identifikácia organizácie</w:t>
      </w:r>
    </w:p>
    <w:p w14:paraId="01E2ED21" w14:textId="77777777" w:rsidR="00DD4ABA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Identifikácia organizácie:  </w:t>
      </w:r>
      <w:r w:rsid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Základná umelecká škola</w:t>
      </w:r>
      <w:r w:rsid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</w:p>
    <w:p w14:paraId="79AFB4DF" w14:textId="77777777" w:rsidR="00DD4ABA" w:rsidRDefault="00DD4ABA" w:rsidP="00AD6907">
      <w:pPr>
        <w:shd w:val="clear" w:color="auto" w:fill="FFFFFF"/>
        <w:spacing w:after="24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Akademika Hronca 3490/9B, 048 01 Rožňava</w:t>
      </w:r>
    </w:p>
    <w:p w14:paraId="64BABD75" w14:textId="77777777" w:rsidR="00DD4ABA" w:rsidRPr="00DD4ABA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Štatutárny orgán:              </w:t>
      </w:r>
      <w:r w:rsid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4ABA" w:rsidRP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Mgr. Monika </w:t>
      </w:r>
      <w:proofErr w:type="spellStart"/>
      <w:r w:rsidR="00DD4ABA" w:rsidRP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Kerekešová</w:t>
      </w:r>
      <w:proofErr w:type="spellEnd"/>
      <w:r w:rsidR="00DD4ABA" w:rsidRP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="00DD4ABA" w:rsidRP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DiS</w:t>
      </w:r>
      <w:proofErr w:type="spellEnd"/>
      <w:r w:rsidR="00DD4ABA" w:rsidRP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art.</w:t>
      </w:r>
    </w:p>
    <w:p w14:paraId="6B031861" w14:textId="77777777" w:rsidR="00DD4ABA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Zriaďovateľ:                     </w:t>
      </w:r>
      <w:r w:rsid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Mesto </w:t>
      </w:r>
      <w:r w:rsid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Rožňava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Šafárikova 29, 048 01 Rožňava</w:t>
      </w:r>
    </w:p>
    <w:p w14:paraId="70CB2A23" w14:textId="77777777" w:rsidR="00DD4ABA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Kontakt:                            </w:t>
      </w:r>
      <w:r w:rsid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915 067 488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hyperlink r:id="rId7" w:history="1">
        <w:r w:rsidR="00DD4ABA" w:rsidRPr="005D5CA8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zus</w:t>
        </w:r>
        <w:r w:rsidR="00DD4ABA" w:rsidRPr="007C2588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.roznava</w:t>
        </w:r>
        <w:r w:rsidR="00DD4ABA" w:rsidRPr="005D5CA8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@</w:t>
        </w:r>
        <w:r w:rsidR="00DD4ABA" w:rsidRPr="007C2588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centrum.sk</w:t>
        </w:r>
      </w:hyperlink>
    </w:p>
    <w:p w14:paraId="3D1C65F2" w14:textId="29B62E55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AD6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čet zamestnancov:        </w:t>
      </w:r>
      <w:r w:rsid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D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9D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ped</w:t>
      </w:r>
      <w:r w:rsidR="009D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agogických zamestnancov (PZ)</w:t>
      </w:r>
    </w:p>
    <w:p w14:paraId="0FB63B9F" w14:textId="52111C81" w:rsidR="005D5CA8" w:rsidRPr="00AD6907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D6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AD6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Legislatívne východiská a základné pojmy</w:t>
      </w:r>
    </w:p>
    <w:p w14:paraId="5D19F915" w14:textId="77777777" w:rsidR="005D5CA8" w:rsidRDefault="005D5CA8" w:rsidP="00AD690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153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 č.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311/2001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Z. z. Zákonník práce v platnom znení: zamestnávateľ sa stará o prehlbovanie kvalifikácie zamestnancov alebo o jej zvyšovanie;</w:t>
      </w:r>
    </w:p>
    <w:p w14:paraId="48758EEB" w14:textId="77777777" w:rsidR="009D4073" w:rsidRPr="005D5CA8" w:rsidRDefault="009D4073" w:rsidP="00AD69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0F8A39D" w14:textId="77777777" w:rsidR="005D5CA8" w:rsidRDefault="005D5CA8" w:rsidP="00AD690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5 ods. 2 písm. c)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 č.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596/2003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Z. z. o štátnej správe v školstve a školskej samospráve a o zmene a doplnení niektorých zákonov: zodpovednosť vedúceho pedagogického zamestnanca – riaditeľa za vypracovanie a dodržiavanie ročného plánu ďalšieho vzdelávania pedagogických zamestnancov;</w:t>
      </w:r>
    </w:p>
    <w:p w14:paraId="3DA99A7F" w14:textId="77777777" w:rsidR="009D4073" w:rsidRPr="005D5CA8" w:rsidRDefault="009D4073" w:rsidP="00AD69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DDA5EC" w14:textId="4C55FB34" w:rsidR="005D5CA8" w:rsidRPr="00FD2909" w:rsidRDefault="005D5CA8" w:rsidP="00AD690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 č.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138/2019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proofErr w:type="spellStart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 pedagogických zamestnancoch a odborných zamestnancoch a o zmene a doplnení niektorých zákonov: konkrétne upravuje profesijný rozvoj pedagogických a odborných zamestnancov.</w:t>
      </w:r>
      <w:r w:rsidRPr="00FD29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A332A13" w14:textId="77777777" w:rsidR="005D5CA8" w:rsidRPr="005D5CA8" w:rsidRDefault="005D5CA8" w:rsidP="00AD6907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Profesijný rozvoj sa uskutočňuje prostredníctvom vzdelávania, tvorivej činnosti súvisiacej s výkonom pracovnej činnosti, sebavzdelávania a výkonu pracovnej činnosti alebo absolvovania odbornej stáže zameranej na inovovanie profesijných kompetencií.</w:t>
      </w:r>
    </w:p>
    <w:p w14:paraId="37FF2287" w14:textId="043A61F6" w:rsidR="005D5CA8" w:rsidRPr="005D5CA8" w:rsidRDefault="005D5CA8" w:rsidP="00AD6907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Profesijný rozvoj sa riadi podľa plánu profesijného rozvoja, ktorý vyplýva zo zamerania školy.</w:t>
      </w:r>
    </w:p>
    <w:p w14:paraId="51DC6717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pojmy:</w:t>
      </w:r>
    </w:p>
    <w:p w14:paraId="0F6BB33A" w14:textId="77777777" w:rsidR="005D5CA8" w:rsidRPr="005D5CA8" w:rsidRDefault="005D5CA8" w:rsidP="00AD6907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Profesijný rozvoj je súčasťou celoživotného vzdelávania zabezpečuje u</w:t>
      </w:r>
      <w:r w:rsidR="00A839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pedagogických</w:t>
      </w:r>
      <w:r w:rsidR="00A839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zamestnancov sústavný proces nadobúdania vedomostí, zručností a spôsobilostí s cieľom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udržiavať, obnovovať, zdokonaľovať a dopĺňať profesijné kompetencie potrebné na výkon pedagogickej praxe a na výkon odbornej činnosti so zreteľom na premenu tradičnej školy na modernú.</w:t>
      </w:r>
    </w:p>
    <w:p w14:paraId="31C771B1" w14:textId="77777777" w:rsidR="009D4073" w:rsidRPr="00FD2909" w:rsidRDefault="005D5CA8" w:rsidP="00AD6907">
      <w:pPr>
        <w:pStyle w:val="Odsekzoznamu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b/>
          <w:bCs/>
          <w:color w:val="000000"/>
        </w:rPr>
      </w:pPr>
      <w:r w:rsidRPr="00FD2909">
        <w:rPr>
          <w:b/>
          <w:bCs/>
          <w:color w:val="000000"/>
        </w:rPr>
        <w:t>Kategórie pedagogických zamestnancov</w:t>
      </w:r>
      <w:r w:rsidR="009D4073" w:rsidRPr="00FD2909">
        <w:rPr>
          <w:b/>
          <w:bCs/>
          <w:color w:val="000000"/>
        </w:rPr>
        <w:t>:</w:t>
      </w:r>
    </w:p>
    <w:p w14:paraId="4B6160ED" w14:textId="77777777" w:rsidR="005D5CA8" w:rsidRPr="005D5CA8" w:rsidRDefault="009D4073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5D5CA8"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D40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ZUŠ</w:t>
      </w:r>
      <w:r w:rsidR="005D5CA8"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vykonáva pedagogický zamestnanec pracovnú činnosť v kategórii:</w:t>
      </w:r>
    </w:p>
    <w:p w14:paraId="71D044D4" w14:textId="77777777" w:rsidR="005D5CA8" w:rsidRPr="00AD6907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6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učiteľ</w:t>
      </w:r>
    </w:p>
    <w:p w14:paraId="226084E0" w14:textId="3D4D840A" w:rsidR="00FD2909" w:rsidRPr="00FD2909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9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Kategórie pedagogických zamestnancov zodpovedných za uskutočňovanie školského vzdelávacieho programu</w:t>
      </w:r>
      <w:r w:rsidR="009D4073" w:rsidRPr="00FD29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768B90DC" w14:textId="77777777" w:rsidR="00FD2909" w:rsidRPr="00FD2909" w:rsidRDefault="00FD2909" w:rsidP="00AD6907">
      <w:pPr>
        <w:pStyle w:val="Odsekzoznamu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FD2909">
        <w:rPr>
          <w:b/>
          <w:bCs/>
          <w:color w:val="000000"/>
        </w:rPr>
        <w:t>P</w:t>
      </w:r>
      <w:r w:rsidR="005D5CA8" w:rsidRPr="00FD2909">
        <w:rPr>
          <w:b/>
          <w:bCs/>
          <w:color w:val="000000"/>
        </w:rPr>
        <w:t>odkategórie</w:t>
      </w:r>
      <w:r w:rsidR="005D5CA8" w:rsidRPr="00FD2909">
        <w:rPr>
          <w:color w:val="000000"/>
        </w:rPr>
        <w:t>:</w:t>
      </w:r>
    </w:p>
    <w:p w14:paraId="14F01047" w14:textId="33CE3BD3" w:rsidR="00FD2909" w:rsidRPr="00AD6907" w:rsidRDefault="00AD6907" w:rsidP="00AD6907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 w:rsidRPr="00AD6907">
        <w:rPr>
          <w:rFonts w:ascii="Times New Roman" w:hAnsi="Times New Roman" w:cs="Times New Roman"/>
          <w:color w:val="000000"/>
        </w:rPr>
        <w:t>a</w:t>
      </w:r>
      <w:r w:rsidR="00FD2909" w:rsidRPr="00AD6907">
        <w:rPr>
          <w:rFonts w:ascii="Times New Roman" w:hAnsi="Times New Roman" w:cs="Times New Roman"/>
          <w:color w:val="000000"/>
        </w:rPr>
        <w:t>)</w:t>
      </w:r>
      <w:r w:rsidR="005D5CA8" w:rsidRPr="00AD6907">
        <w:rPr>
          <w:rFonts w:ascii="Times New Roman" w:hAnsi="Times New Roman" w:cs="Times New Roman"/>
          <w:color w:val="000000"/>
        </w:rPr>
        <w:t xml:space="preserve"> učiteľ základnej umeleckej školy</w:t>
      </w:r>
      <w:r w:rsidR="00FD2909" w:rsidRPr="00AD6907">
        <w:rPr>
          <w:rFonts w:ascii="Times New Roman" w:hAnsi="Times New Roman" w:cs="Times New Roman"/>
          <w:color w:val="000000"/>
        </w:rPr>
        <w:t>,</w:t>
      </w:r>
    </w:p>
    <w:p w14:paraId="732CE35E" w14:textId="0459BA92" w:rsidR="00FD2909" w:rsidRPr="00AD6907" w:rsidRDefault="00AD6907" w:rsidP="00AD6907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 w:rsidRPr="00AD6907">
        <w:rPr>
          <w:rFonts w:ascii="Times New Roman" w:hAnsi="Times New Roman" w:cs="Times New Roman"/>
          <w:color w:val="000000"/>
        </w:rPr>
        <w:t>b</w:t>
      </w:r>
      <w:r w:rsidR="00FD2909" w:rsidRPr="00AD6907">
        <w:rPr>
          <w:rFonts w:ascii="Times New Roman" w:hAnsi="Times New Roman" w:cs="Times New Roman"/>
          <w:color w:val="000000"/>
        </w:rPr>
        <w:t>) korepetítor</w:t>
      </w:r>
    </w:p>
    <w:p w14:paraId="3BE483AF" w14:textId="77777777" w:rsidR="009D4073" w:rsidRPr="00FD2909" w:rsidRDefault="005D5CA8" w:rsidP="00AD6907">
      <w:pPr>
        <w:pStyle w:val="Odsekzoznamu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color w:val="231F20"/>
        </w:rPr>
      </w:pPr>
      <w:proofErr w:type="spellStart"/>
      <w:r w:rsidRPr="00FD2909">
        <w:rPr>
          <w:b/>
          <w:bCs/>
          <w:color w:val="231F20"/>
        </w:rPr>
        <w:t>Kariérový</w:t>
      </w:r>
      <w:proofErr w:type="spellEnd"/>
      <w:r w:rsidRPr="00FD2909">
        <w:rPr>
          <w:b/>
          <w:bCs/>
          <w:color w:val="231F20"/>
        </w:rPr>
        <w:t xml:space="preserve"> stupeň</w:t>
      </w:r>
      <w:r w:rsidR="009D4073" w:rsidRPr="00FD2909">
        <w:rPr>
          <w:color w:val="231F20"/>
        </w:rPr>
        <w:t>:</w:t>
      </w:r>
    </w:p>
    <w:p w14:paraId="489CA984" w14:textId="77777777" w:rsidR="005D5CA8" w:rsidRPr="005D5CA8" w:rsidRDefault="009D4073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V</w:t>
      </w:r>
      <w:r w:rsidR="005D5CA8"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yjadruje náročnosť výkonu pracovnej činnosti pedagogického zamestnanca a mieru osvojenia si profesijných kompetencií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.</w:t>
      </w:r>
    </w:p>
    <w:p w14:paraId="3D1FF7BB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a) začínajúci pedagogický zamestnanec,</w:t>
      </w:r>
    </w:p>
    <w:p w14:paraId="0E6FA56A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b) samostatný pedagogický zamestnanec,</w:t>
      </w:r>
    </w:p>
    <w:p w14:paraId="6C299D3C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c) pedagogický zamestnanec s prvou atestáciou,</w:t>
      </w:r>
    </w:p>
    <w:p w14:paraId="1381FCD0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d) pedagogický zamestnanec s druhou atestáciou.</w:t>
      </w:r>
    </w:p>
    <w:p w14:paraId="7CCC6E55" w14:textId="77777777" w:rsidR="005D5CA8" w:rsidRPr="00FD2909" w:rsidRDefault="005D5CA8" w:rsidP="00AD6907">
      <w:pPr>
        <w:pStyle w:val="Odsekzoznamu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color w:val="000000"/>
        </w:rPr>
      </w:pPr>
      <w:proofErr w:type="spellStart"/>
      <w:r w:rsidRPr="00FD2909">
        <w:rPr>
          <w:b/>
          <w:bCs/>
          <w:color w:val="231F20"/>
        </w:rPr>
        <w:t>Kariérová</w:t>
      </w:r>
      <w:proofErr w:type="spellEnd"/>
      <w:r w:rsidRPr="00FD2909">
        <w:rPr>
          <w:b/>
          <w:bCs/>
          <w:color w:val="231F20"/>
        </w:rPr>
        <w:t xml:space="preserve"> pozícia</w:t>
      </w:r>
      <w:r w:rsidRPr="00FD2909">
        <w:rPr>
          <w:color w:val="231F20"/>
        </w:rPr>
        <w:t> je funkčné zaradenie pedagogického zamestnanca, ktorý vykonáva špecializované činnosti alebo riadiace činnosti.</w:t>
      </w:r>
    </w:p>
    <w:p w14:paraId="49B1AA9D" w14:textId="3BA9A525" w:rsid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Pedagogický zamestnanec vykonáva </w:t>
      </w: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špecializované činnosti</w:t>
      </w: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 v </w:t>
      </w:r>
      <w:proofErr w:type="spellStart"/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kariérových</w:t>
      </w:r>
      <w:proofErr w:type="spellEnd"/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pozíciách: </w:t>
      </w:r>
    </w:p>
    <w:p w14:paraId="76314904" w14:textId="71AEAE18" w:rsidR="00FD2909" w:rsidRPr="00FD2909" w:rsidRDefault="00FD2909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D290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PZ špecialista:</w:t>
      </w:r>
    </w:p>
    <w:p w14:paraId="3FEB2D11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a) uvádzajúci pedagogický zamestnanec,</w:t>
      </w:r>
    </w:p>
    <w:p w14:paraId="3C2CAB76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lastRenderedPageBreak/>
        <w:t>b) triedny učiteľ,</w:t>
      </w:r>
    </w:p>
    <w:p w14:paraId="18BA8FE2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c) vedúci predmetovej komisie,</w:t>
      </w:r>
    </w:p>
    <w:p w14:paraId="482E858D" w14:textId="2799FA3F" w:rsidR="005D5CA8" w:rsidRPr="005D5CA8" w:rsidRDefault="00FD2909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Vedúci PZ:</w:t>
      </w:r>
    </w:p>
    <w:p w14:paraId="3BC651C2" w14:textId="08EC28D4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 </w:t>
      </w:r>
      <w:r w:rsidR="00FD2909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a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) </w:t>
      </w: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riaditeľ,</w:t>
      </w:r>
    </w:p>
    <w:p w14:paraId="77858520" w14:textId="0157167C" w:rsidR="005D5CA8" w:rsidRPr="005D5CA8" w:rsidRDefault="00FD2909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b</w:t>
      </w:r>
      <w:r w:rsidR="005D5CA8"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) zástupca riaditeľa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.</w:t>
      </w:r>
      <w:r w:rsidR="005D5CA8"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 </w:t>
      </w:r>
      <w:r w:rsidR="005D5CA8"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8510752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Vzdelávanie </w:t>
      </w: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 pedagogických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zamestnancov</w:t>
      </w: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:</w:t>
      </w:r>
    </w:p>
    <w:p w14:paraId="3792C7CE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a)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kvalifikačné vzdelávanie</w:t>
      </w:r>
    </w:p>
    <w:p w14:paraId="1507FCB6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b)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funkčné vzdelávanie</w:t>
      </w:r>
    </w:p>
    <w:p w14:paraId="6E76818B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c)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špecializačné vzdelávanie</w:t>
      </w:r>
    </w:p>
    <w:p w14:paraId="5354B0E0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d)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adaptačné vzdelávanie</w:t>
      </w:r>
    </w:p>
    <w:p w14:paraId="7312531E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e)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proofErr w:type="spellStart"/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predatestačné</w:t>
      </w:r>
      <w:proofErr w:type="spellEnd"/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 xml:space="preserve"> vzdelávanie</w:t>
      </w:r>
    </w:p>
    <w:p w14:paraId="210BAC9F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f)</w:t>
      </w:r>
      <w:r w:rsidR="00A83915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inovačné vzdelávanie</w:t>
      </w:r>
    </w:p>
    <w:p w14:paraId="4AF4E584" w14:textId="1FF91C49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231F20"/>
          <w:sz w:val="24"/>
          <w:szCs w:val="24"/>
          <w:lang w:eastAsia="sk-SK"/>
        </w:rPr>
        <w:t>g) </w:t>
      </w:r>
      <w:r w:rsidRPr="005D5CA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sk-SK"/>
        </w:rPr>
        <w:t>aktualizačné vzdelávanie</w:t>
      </w:r>
    </w:p>
    <w:p w14:paraId="3015DF88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Poznámka</w:t>
      </w:r>
    </w:p>
    <w:p w14:paraId="522D316F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- charakteristika</w:t>
      </w:r>
      <w:r w:rsidRPr="005D5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jednotlivých kategórií pedagogických zamestnancov, ich </w:t>
      </w:r>
      <w:proofErr w:type="spellStart"/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kariérových</w:t>
      </w:r>
      <w:proofErr w:type="spellEnd"/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stupňov a pozícií je predmetom Zákona č. 138/2019 </w:t>
      </w:r>
      <w:proofErr w:type="spellStart"/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Z.z</w:t>
      </w:r>
      <w:proofErr w:type="spellEnd"/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 o pedagogických zamestnancoch a odborných zamestnancoch a o zmene a doplnení niektorých zákonov.</w:t>
      </w:r>
    </w:p>
    <w:p w14:paraId="2ACE3EAD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Štruktúru </w:t>
      </w:r>
      <w:proofErr w:type="spellStart"/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kariérových</w:t>
      </w:r>
      <w:proofErr w:type="spellEnd"/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pozícií a rozsah zodpovednosti za výkon špecializovaných činností upravuje riaditeľ vo Vnútornom predpise po prerokovaní v pedagogickej rade.</w:t>
      </w:r>
    </w:p>
    <w:p w14:paraId="45473409" w14:textId="77777777" w:rsidR="005D5CA8" w:rsidRPr="00CF7BDA" w:rsidRDefault="005D5CA8" w:rsidP="00AD6907">
      <w:pPr>
        <w:pStyle w:val="Odsekzoznamu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CF7BDA">
        <w:rPr>
          <w:b/>
          <w:bCs/>
          <w:color w:val="000000"/>
        </w:rPr>
        <w:t>Ciele</w:t>
      </w:r>
    </w:p>
    <w:p w14:paraId="57A41828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Hlavným cieľom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profesijného rozvoja  je prehlbovanie, zdokonaľovanie a rozširovanie profesijných kompetencií, získavanie profesijných kompetencií na výkon špecializovaných činností alebo na výkon činnosti vedúceho pedagogického zamestnanca, na získavanie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profesijných kompetencií na zaradenie do vyššieho </w:t>
      </w:r>
      <w:proofErr w:type="spellStart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kariérového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stupňa a získavanie vzdelania na splnenie kvalifikačných predpokladov na výkon ďalšej pracovnej činnosti.</w:t>
      </w:r>
    </w:p>
    <w:p w14:paraId="1C782854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Čiastkové ciele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vychádzajú z druhov vzdelávania pedagogických</w:t>
      </w:r>
      <w:r w:rsidR="00D468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zamestnancov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20E337BA" w14:textId="77777777" w:rsidR="005D5CA8" w:rsidRPr="005D5CA8" w:rsidRDefault="005D5CA8" w:rsidP="00AD6907">
      <w:pPr>
        <w:shd w:val="clear" w:color="auto" w:fill="FFFFFF"/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1.    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kvalifikačné vzdelávanie –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je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získanie vzdelania, ktorým pedagogický zamestnanec v príslušnom stupni vyžadovaného vzdelania získa kvalifikačný predpoklad na výkon pracovnej činnosti. Organizuje sa ako doplňujúce pedagogické štúdium alebo ako rozširujúce štúdium;</w:t>
      </w:r>
    </w:p>
    <w:p w14:paraId="47DD929E" w14:textId="77777777" w:rsidR="005D5CA8" w:rsidRPr="005D5CA8" w:rsidRDefault="005D5CA8" w:rsidP="00AD6907">
      <w:pPr>
        <w:shd w:val="clear" w:color="auto" w:fill="FFFFFF"/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2.    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funkčné vzdelávanie -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je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získanie profesijných kompetencií na výkon funkcie riaditeľa a na výkon činnosti vedúceho pedagogického zamestnanca;</w:t>
      </w:r>
    </w:p>
    <w:p w14:paraId="1A4E8C25" w14:textId="77777777" w:rsidR="005D5CA8" w:rsidRPr="005D5CA8" w:rsidRDefault="005D5CA8" w:rsidP="00AD6907">
      <w:pPr>
        <w:shd w:val="clear" w:color="auto" w:fill="FFFFFF"/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3.    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špecializačné vzdelávanie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je získanie profesijných kompetencií potrebných na výkon špecializovaných činností;</w:t>
      </w:r>
    </w:p>
    <w:p w14:paraId="52632BA0" w14:textId="77777777" w:rsidR="005D5CA8" w:rsidRPr="005D5CA8" w:rsidRDefault="005D5CA8" w:rsidP="00AD6907">
      <w:pPr>
        <w:shd w:val="clear" w:color="auto" w:fill="FFFFFF"/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4.    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adaptačné vzdelávanie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cieľom je získanie profesijných kompetencií potrebných na výkon pracovnej činnosti v </w:t>
      </w:r>
      <w:proofErr w:type="spellStart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kariérovom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stupni samostatný pedagogický zamestnanec;</w:t>
      </w:r>
    </w:p>
    <w:p w14:paraId="418D7E34" w14:textId="77777777" w:rsidR="005D5CA8" w:rsidRPr="005D5CA8" w:rsidRDefault="005D5CA8" w:rsidP="00AD6907">
      <w:pPr>
        <w:shd w:val="clear" w:color="auto" w:fill="FFFFFF"/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5.    </w:t>
      </w:r>
      <w:proofErr w:type="spellStart"/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predatestačné</w:t>
      </w:r>
      <w:proofErr w:type="spellEnd"/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vzdelávanie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- cieľom je získanie profesijných kompetencií na zaradenie do vyššieho </w:t>
      </w:r>
      <w:proofErr w:type="spellStart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kariérového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stupňa;</w:t>
      </w:r>
    </w:p>
    <w:p w14:paraId="6C2F6C00" w14:textId="77777777" w:rsidR="005D5CA8" w:rsidRPr="005D5CA8" w:rsidRDefault="005D5CA8" w:rsidP="00AD6907">
      <w:pPr>
        <w:shd w:val="clear" w:color="auto" w:fill="FFFFFF"/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6.    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inovačné vzdelávanie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 cieľom je prehĺbenie, rozšírenie a inovácia profesijných kompetencií potrebných na výkon pracovnej činnosti v príslušnej kategórii, alebo v podkategórii pedagogického zamestnanca, alebo uplatnenie najnovších poznatkov, alebo skúseností z praxe vo výchove a vzdelávaní;</w:t>
      </w:r>
    </w:p>
    <w:p w14:paraId="724F3767" w14:textId="77777777" w:rsidR="005D5CA8" w:rsidRPr="005D5CA8" w:rsidRDefault="005D5CA8" w:rsidP="00AD6907">
      <w:pPr>
        <w:shd w:val="clear" w:color="auto" w:fill="FFFFFF"/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7.    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aktualizačné vzdelávanie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 cieľom je podľa potrieb zriaďovateľa, školy:</w:t>
      </w:r>
    </w:p>
    <w:p w14:paraId="640D70EA" w14:textId="77777777" w:rsidR="005D5CA8" w:rsidRPr="005D5CA8" w:rsidRDefault="005D5CA8" w:rsidP="00AD6907">
      <w:pPr>
        <w:shd w:val="clear" w:color="auto" w:fill="FFFFFF"/>
        <w:spacing w:after="24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  udržiavanie alebo obnovovanie profesijných kompetencií potrebných na výkon pracovnej činnosti,</w:t>
      </w:r>
    </w:p>
    <w:p w14:paraId="72B19CA4" w14:textId="77777777" w:rsidR="005D5CA8" w:rsidRPr="005D5CA8" w:rsidRDefault="005D5CA8" w:rsidP="00AD6907">
      <w:pPr>
        <w:shd w:val="clear" w:color="auto" w:fill="FFFFFF"/>
        <w:spacing w:after="24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  získanie nových vedomostí a informácií o zmenách v právnych predpisoch, výchovno-vzdelávacích programoch, pedagogickej dokumentácii a ďalšej dokumentácii alebo,</w:t>
      </w:r>
    </w:p>
    <w:p w14:paraId="1E1A43C8" w14:textId="35D0025C" w:rsidR="005D5CA8" w:rsidRPr="005D5CA8" w:rsidRDefault="005D5CA8" w:rsidP="00AD6907">
      <w:pPr>
        <w:shd w:val="clear" w:color="auto" w:fill="FFFFFF"/>
        <w:spacing w:after="24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   získanie nových vedomostí a zručností v konkrétnej oblasti pracovnej činnosti.</w:t>
      </w:r>
      <w:r w:rsidRPr="005D5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</w:p>
    <w:p w14:paraId="5FE49CC9" w14:textId="77777777" w:rsidR="00AD6907" w:rsidRDefault="00AD6907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</w:p>
    <w:p w14:paraId="70A70E72" w14:textId="32BEE1AE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lastRenderedPageBreak/>
        <w:t>Poznámka</w:t>
      </w:r>
    </w:p>
    <w:p w14:paraId="53E20D7F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- </w:t>
      </w:r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podmienky vzdelávania - poskytovatelia, organizácia, garanti, spôsob ukončovania  sú predmetom Zákona č. 138/2019 </w:t>
      </w:r>
      <w:proofErr w:type="spellStart"/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Z.z</w:t>
      </w:r>
      <w:proofErr w:type="spellEnd"/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 o pedagogických zamestnancoch a odborných zamestnancoch a o zmene a doplnení niektorých zákonov. Podrobnosti o požiadavkách na obsah programov vzdelávania, kritériá na posúdenie spôsobilosti poskytovať inovačné vzdelávanie a podrobnosti o požiadavkách na obsah posudku atestačného portfólia ustanovuje Ministerstvo školstva všeobecne záväzným právnym predpisom.</w:t>
      </w:r>
    </w:p>
    <w:p w14:paraId="4755FE11" w14:textId="71FA9F48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     </w:t>
      </w:r>
    </w:p>
    <w:p w14:paraId="49009A8E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Analýza kvalifikovanosti pedagogických zamestnancov</w:t>
      </w:r>
    </w:p>
    <w:tbl>
      <w:tblPr>
        <w:tblW w:w="9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921"/>
        <w:gridCol w:w="994"/>
        <w:gridCol w:w="1195"/>
        <w:gridCol w:w="2821"/>
        <w:gridCol w:w="1176"/>
        <w:gridCol w:w="1176"/>
      </w:tblGrid>
      <w:tr w:rsidR="005D5CA8" w:rsidRPr="005D5CA8" w14:paraId="593254FC" w14:textId="77777777" w:rsidTr="00D46837">
        <w:trPr>
          <w:trHeight w:val="125"/>
          <w:jc w:val="center"/>
        </w:trPr>
        <w:tc>
          <w:tcPr>
            <w:tcW w:w="24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62542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2F7E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632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B86F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Kariérový</w:t>
            </w:r>
            <w:proofErr w:type="spellEnd"/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stupeň</w:t>
            </w:r>
          </w:p>
        </w:tc>
      </w:tr>
      <w:tr w:rsidR="005D5CA8" w:rsidRPr="005D5CA8" w14:paraId="3BB67902" w14:textId="77777777" w:rsidTr="00D46837">
        <w:trPr>
          <w:trHeight w:val="244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F33F81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D830A5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F22A6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začínajúci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2C0D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397DB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prvou atestáciou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A20C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druhou atestáciou</w:t>
            </w:r>
          </w:p>
        </w:tc>
      </w:tr>
      <w:tr w:rsidR="00D46837" w:rsidRPr="005D5CA8" w14:paraId="13E13FE9" w14:textId="77777777" w:rsidTr="00D46837">
        <w:trPr>
          <w:trHeight w:val="371"/>
          <w:jc w:val="center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029D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A266A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8121" w14:textId="77777777" w:rsidR="005D5CA8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B9E9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0134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D468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EE66" w14:textId="77777777" w:rsidR="005D5CA8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95F9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D46837" w:rsidRPr="005D5CA8" w14:paraId="7086CDF3" w14:textId="77777777" w:rsidTr="00D46837">
        <w:trPr>
          <w:trHeight w:val="371"/>
          <w:jc w:val="center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87F0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E829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7543" w14:textId="77777777" w:rsidR="005D5CA8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7BA8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C096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D468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(7 nekvalifikovaných)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0B31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2254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D5CA8" w:rsidRPr="005D5CA8" w14:paraId="1BC11DA9" w14:textId="77777777" w:rsidTr="00D46837">
        <w:trPr>
          <w:trHeight w:val="371"/>
          <w:jc w:val="center"/>
        </w:trPr>
        <w:tc>
          <w:tcPr>
            <w:tcW w:w="24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D085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Nekvalifikovaní zamestnanci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783A" w14:textId="77777777" w:rsidR="005D5CA8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C10EE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355B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B50F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D87D" w14:textId="77777777" w:rsidR="005D5CA8" w:rsidRPr="005D5CA8" w:rsidRDefault="005D5CA8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A9BA5BF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tbl>
      <w:tblPr>
        <w:tblpPr w:leftFromText="141" w:rightFromText="141" w:vertAnchor="text" w:horzAnchor="margin" w:tblpY="137"/>
        <w:tblW w:w="4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776"/>
      </w:tblGrid>
      <w:tr w:rsidR="00D46837" w:rsidRPr="005D5CA8" w14:paraId="6F75BE29" w14:textId="77777777" w:rsidTr="00D46837">
        <w:trPr>
          <w:trHeight w:val="346"/>
        </w:trPr>
        <w:tc>
          <w:tcPr>
            <w:tcW w:w="49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89EC" w14:textId="77777777" w:rsidR="00D46837" w:rsidRPr="005D5CA8" w:rsidRDefault="00D46837" w:rsidP="00AD6907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Pedagogický zamestnanec</w:t>
            </w:r>
          </w:p>
          <w:p w14:paraId="4DE1EE09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vykonávajúci </w:t>
            </w:r>
            <w:r w:rsidRPr="005D5CA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sk-SK"/>
              </w:rPr>
              <w:t>špecializované činnosti</w:t>
            </w:r>
          </w:p>
        </w:tc>
      </w:tr>
      <w:tr w:rsidR="00D46837" w:rsidRPr="005D5CA8" w14:paraId="407251FF" w14:textId="77777777" w:rsidTr="00D46837">
        <w:trPr>
          <w:trHeight w:val="346"/>
        </w:trPr>
        <w:tc>
          <w:tcPr>
            <w:tcW w:w="41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2482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E3B35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</w:tr>
      <w:tr w:rsidR="00D46837" w:rsidRPr="005D5CA8" w14:paraId="5037E2AF" w14:textId="77777777" w:rsidTr="00D46837">
        <w:trPr>
          <w:trHeight w:val="235"/>
        </w:trPr>
        <w:tc>
          <w:tcPr>
            <w:tcW w:w="41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7348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a) uvádzajúci pedagogický zamestnanec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9494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46837" w:rsidRPr="005D5CA8" w14:paraId="792D35F8" w14:textId="77777777" w:rsidTr="00D46837">
        <w:trPr>
          <w:trHeight w:val="225"/>
        </w:trPr>
        <w:tc>
          <w:tcPr>
            <w:tcW w:w="41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233A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b) triedny učiteľ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1EC5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D46837" w:rsidRPr="005D5CA8" w14:paraId="7F984CDC" w14:textId="77777777" w:rsidTr="00D46837">
        <w:trPr>
          <w:trHeight w:val="235"/>
        </w:trPr>
        <w:tc>
          <w:tcPr>
            <w:tcW w:w="41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5318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k-SK"/>
              </w:rPr>
              <w:t>c) vedúci predmetovej komisie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9E0D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D46837" w:rsidRPr="005D5CA8" w14:paraId="1DA97F61" w14:textId="77777777" w:rsidTr="00D46837">
        <w:trPr>
          <w:trHeight w:val="504"/>
        </w:trPr>
        <w:tc>
          <w:tcPr>
            <w:tcW w:w="493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982BE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 pedagogický zamestnanec</w:t>
            </w:r>
          </w:p>
        </w:tc>
      </w:tr>
      <w:tr w:rsidR="00D46837" w:rsidRPr="005D5CA8" w14:paraId="05083F6C" w14:textId="77777777" w:rsidTr="00D46837">
        <w:trPr>
          <w:trHeight w:val="225"/>
        </w:trPr>
        <w:tc>
          <w:tcPr>
            <w:tcW w:w="41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633D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riaditeľ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3DB13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D46837" w:rsidRPr="005D5CA8" w14:paraId="140F3E07" w14:textId="77777777" w:rsidTr="00D46837">
        <w:trPr>
          <w:trHeight w:val="225"/>
        </w:trPr>
        <w:tc>
          <w:tcPr>
            <w:tcW w:w="415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CBB5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zástupca riaditeľa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9E71" w14:textId="77777777" w:rsidR="00D46837" w:rsidRPr="005D5CA8" w:rsidRDefault="00D46837" w:rsidP="00AD69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5C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14:paraId="27CB5861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F0A3FCE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73E8F04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DBBD4D8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14:paraId="53ED736F" w14:textId="77777777" w:rsidR="00AD6907" w:rsidRDefault="00AD6907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5975FF" w14:textId="77777777" w:rsidR="00AD6907" w:rsidRDefault="00AD6907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BA582C" w14:textId="77777777" w:rsidR="00AD6907" w:rsidRDefault="00AD6907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59ECC77" w14:textId="77777777" w:rsidR="00AD6907" w:rsidRDefault="00AD6907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9E15BEE" w14:textId="7DD59414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V.</w:t>
      </w:r>
    </w:p>
    <w:p w14:paraId="45907DDF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Profilácia školy</w:t>
      </w:r>
    </w:p>
    <w:p w14:paraId="65E0C099" w14:textId="010F170E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Základná umelecká škola (ďalej iba ZUŠ)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Akademika Hronca 3490/9B, 048 01 Rožňava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založená v roku 195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malebnom prostredí 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rožňavskej kotliny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ako prvá v okrese. V súčasnosti je plne organizovaná štvorodborová škola s hudobným, tanečným, výtvarným a literárno-dramatickým odborom. Má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 4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lokovan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tried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Hrhove, Jablonove nad Turňou, a dve v Plešivci. Na území mesta sa okrem budov ZUŠ, vyučuje aj v ZŠ Jura Hronca.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Toto je stručná charakteristika ZUŠ od svojho vzniku až po súčasnosť.</w:t>
      </w:r>
    </w:p>
    <w:p w14:paraId="7A49AA1C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ZUŠ 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v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spádovej oblasti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už od svojho začiatku pôsobí ako vzdelávacia a kultúrna inštitúcia. Jej bránami prešli desiatky vynikajúcich umelcov pôsobiacich po celom svete. Ťažko by sa v meste hľadala rodina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ktorej by aspoň jeden rodinný príslušník nenavštevoval niektorý z odborov vyučovaných na našej škole. Práve vyššie uvedené skutočnosti sú pre ZUŠ zaväzujúce. Je potrebné v budúcnosti myslieť na zachovanie kvality edukačného procesu a neustále pracovať na jeho zlepšovaní a modernizácii.</w:t>
      </w:r>
    </w:p>
    <w:p w14:paraId="770FF006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Cieľom 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školského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vzdelávacieho programu základnej umeleckej školy (ďalej iba </w:t>
      </w:r>
      <w:proofErr w:type="spellStart"/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ZUŠ), bude neustále pracovať na zvyšovaní kvality vyučovania. V období informatizácie bude potrebné zavádzať moderné progresívne spôsoby do edukačného procesu. Práve tu vzniká priestor pre využívanie informačno-komunikačných technológií (ďalej iba IKT). Aj základná umelecká škola môže fungovať ako moderná vzdelávacia inštitúcia s patričným technickým vybavením.</w:t>
      </w:r>
    </w:p>
    <w:p w14:paraId="50752E89" w14:textId="41C72632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Popri týchto plánoch a záväzkoch sa škola bude samozrejme v čo najväčšej miere snažiť držať štátneho vzdelávacieho programu, ktorý jasne definuje ciele rozvoja osobnosti žiaka navštevujúceho ZUŠ. Nakoľko je štúdium rozdelené na dva stupne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primárne umelecké vzdelanie a nižšie sekundárne 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umelecké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vzdelanie</w:t>
      </w:r>
      <w:r w:rsidR="005150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aj vzdelanie prispôsobené osobnostným a vývojovým špecifikám jednotlivca.</w:t>
      </w:r>
    </w:p>
    <w:p w14:paraId="3A871F7A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VI.</w:t>
      </w:r>
    </w:p>
    <w:p w14:paraId="6CCF5FC3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Plán profesijného rozvoja</w:t>
      </w:r>
    </w:p>
    <w:p w14:paraId="6A99B0E0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 profesijného rozvoja vyplýva zo zamerania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/profilácie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vychádza z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plánov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predmetov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komisi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(PK) a osobného plánu profesijného rastu pedagogického zamestnanca.</w:t>
      </w:r>
    </w:p>
    <w:p w14:paraId="25237717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Na základe plánu profesijného rozvoja vydáva riaditeľ ročný plán vzdelávania pedagogických zamestnancov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„ročný plán vzdelávania“), ktorý korešponduje s potrebami školy.</w:t>
      </w:r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Ročný plán vzdelávania možno počas jeho platnosti dopĺňať  a meniť  v súlade s aktuálnymi možnosťami a potrebami škol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C5EEC5E" w14:textId="77777777" w:rsidR="00FD2909" w:rsidRDefault="00FD2909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C9C6E8B" w14:textId="10112256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súvislosti s uvedeným bude škola podporovať potreby profesijného rastu PZ so zreteľom na</w:t>
      </w:r>
    </w:p>
    <w:p w14:paraId="7849A562" w14:textId="77777777" w:rsidR="005D5CA8" w:rsidRPr="005D5CA8" w:rsidRDefault="005D5CA8" w:rsidP="00AD6907">
      <w:pPr>
        <w:shd w:val="clear" w:color="auto" w:fill="FFFFFF"/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potrebu samotného zamestnanca,</w:t>
      </w:r>
    </w:p>
    <w:p w14:paraId="3C5A871B" w14:textId="77777777" w:rsidR="005D5CA8" w:rsidRPr="005D5CA8" w:rsidRDefault="005D5CA8" w:rsidP="00AD6907">
      <w:pPr>
        <w:shd w:val="clear" w:color="auto" w:fill="FFFFFF"/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požiadavky na pracovnú činnosť PZ,</w:t>
      </w:r>
    </w:p>
    <w:p w14:paraId="77FDDCDD" w14:textId="77777777" w:rsidR="005D5CA8" w:rsidRPr="005D5CA8" w:rsidRDefault="005D5CA8" w:rsidP="00AD6907">
      <w:pPr>
        <w:shd w:val="clear" w:color="auto" w:fill="FFFFFF"/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prioritné zámery školy,</w:t>
      </w:r>
    </w:p>
    <w:p w14:paraId="181DDA3A" w14:textId="496B67AF" w:rsidR="005D5CA8" w:rsidRPr="005D5CA8" w:rsidRDefault="005D5CA8" w:rsidP="00AD6907">
      <w:pPr>
        <w:shd w:val="clear" w:color="auto" w:fill="FFFFFF"/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a možnosti školy.</w:t>
      </w:r>
    </w:p>
    <w:p w14:paraId="4C49A90E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Podporované oblasti a témy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vzdelávania zamestnancov:</w:t>
      </w:r>
    </w:p>
    <w:p w14:paraId="40E74A97" w14:textId="77777777" w:rsidR="005D5CA8" w:rsidRPr="005D5CA8" w:rsidRDefault="005D5CA8" w:rsidP="00AD6907">
      <w:pPr>
        <w:shd w:val="clear" w:color="auto" w:fill="FFFFFF"/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práca s modernými materiálno-technickými prostriedkami: IKT, multimédiami,</w:t>
      </w:r>
    </w:p>
    <w:p w14:paraId="042547CB" w14:textId="77777777" w:rsidR="005D5CA8" w:rsidRPr="005D5CA8" w:rsidRDefault="005D5CA8" w:rsidP="00AD6907">
      <w:pPr>
        <w:shd w:val="clear" w:color="auto" w:fill="FFFFFF"/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pr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prava pedagogických zamestnancov pre výkon činností nevyhnutných pre rozvoj </w:t>
      </w:r>
      <w:r w:rsidR="00690B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školského systému, tvorba </w:t>
      </w:r>
      <w:proofErr w:type="spellStart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ŠkVP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tvorba štandardov, tvorba a vedenie pedagogickej dokumentácie,</w:t>
      </w:r>
    </w:p>
    <w:p w14:paraId="20AA5724" w14:textId="381694D2" w:rsidR="005D5CA8" w:rsidRPr="005D5CA8" w:rsidRDefault="005D5CA8" w:rsidP="00AD6907">
      <w:pPr>
        <w:shd w:val="clear" w:color="auto" w:fill="FFFFFF"/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motivácia pedagogických zamestnancov pre neustále sebavzdelávanie a zdokonaľovanie profesijnej spôsobilosti.</w:t>
      </w:r>
    </w:p>
    <w:p w14:paraId="7115E211" w14:textId="555820D8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zmysle Zákona č. 138/2019 </w:t>
      </w:r>
      <w:proofErr w:type="spellStart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bude pre pedagogických zamestnancov organizované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aktualizačné vzdelávanie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rozsahu </w:t>
      </w:r>
      <w:r w:rsidR="0069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hodín ročne. </w:t>
      </w:r>
    </w:p>
    <w:p w14:paraId="6F8E92E5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 povinnostiam pedagogického zamestnanca patrí absolvovať aktualizačné vzdelávanie (§4  zákona č.138/2019 </w:t>
      </w:r>
      <w:proofErr w:type="spellStart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.).</w:t>
      </w:r>
    </w:p>
    <w:p w14:paraId="4BA64A9C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Poskytovateľom aktualizačného vzdelávania je škola.</w:t>
      </w:r>
    </w:p>
    <w:p w14:paraId="45892068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 a rozsah aktualizačného vzdelávania schvaľuje riaditeľ.</w:t>
      </w:r>
    </w:p>
    <w:p w14:paraId="6393290B" w14:textId="0F401185" w:rsidR="00690B27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Odborným garantom aktualizačného vzdelávania je </w:t>
      </w: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Mgr. </w:t>
      </w:r>
      <w:r w:rsidR="0069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Ondrej </w:t>
      </w:r>
      <w:proofErr w:type="spellStart"/>
      <w:r w:rsidR="0069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Šmiják</w:t>
      </w:r>
      <w:proofErr w:type="spellEnd"/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- pedagogický zamestnanec školy s druhou atestáciou.</w:t>
      </w:r>
    </w:p>
    <w:p w14:paraId="1F9A6CB4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Odborný garant aktualizačného vzdelávania</w:t>
      </w:r>
    </w:p>
    <w:p w14:paraId="024909D7" w14:textId="77777777" w:rsidR="005D5CA8" w:rsidRPr="005D5CA8" w:rsidRDefault="005D5CA8" w:rsidP="00AD690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   predkladá riaditeľovi na schválenie program aktualizačného vzdelávania,</w:t>
      </w:r>
    </w:p>
    <w:p w14:paraId="470B256B" w14:textId="77777777" w:rsidR="005D5CA8" w:rsidRPr="005D5CA8" w:rsidRDefault="005D5CA8" w:rsidP="00AD690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  rozvrhuje vzdelávacie aktivity aktualizačného vzdelávania v súlade s potrebami a možnosťami školy,</w:t>
      </w:r>
    </w:p>
    <w:p w14:paraId="59AB2828" w14:textId="27ECC6C7" w:rsidR="005D5CA8" w:rsidRPr="005D5CA8" w:rsidRDefault="005D5CA8" w:rsidP="00AD690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  vedie evidenciu účasti PZ na aktualizačnom vzdelávaní. </w:t>
      </w:r>
    </w:p>
    <w:p w14:paraId="1F2A174D" w14:textId="77777777" w:rsidR="00AD6907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na požiadanie vydá pedagogickému zamestnancovi potvrdenie o aktualizačnom vzdelávaní.</w:t>
      </w:r>
    </w:p>
    <w:p w14:paraId="05AA9824" w14:textId="6CB60D53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Formy aktualizačného vzdelávania:</w:t>
      </w:r>
    </w:p>
    <w:p w14:paraId="7C9B460F" w14:textId="77777777" w:rsidR="005D5CA8" w:rsidRPr="005D5CA8" w:rsidRDefault="005D5CA8" w:rsidP="00AD6907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Metodický deň</w:t>
      </w:r>
    </w:p>
    <w:p w14:paraId="6BDBBB5C" w14:textId="77777777" w:rsidR="005D5CA8" w:rsidRPr="005D5CA8" w:rsidRDefault="005D5CA8" w:rsidP="00AD6907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Odborný seminár</w:t>
      </w:r>
    </w:p>
    <w:p w14:paraId="67AFB9D2" w14:textId="77777777" w:rsidR="005D5CA8" w:rsidRPr="005D5CA8" w:rsidRDefault="005D5CA8" w:rsidP="00AD6907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Prednáška</w:t>
      </w:r>
    </w:p>
    <w:p w14:paraId="5B78A1CD" w14:textId="77777777" w:rsidR="005D5CA8" w:rsidRPr="005D5CA8" w:rsidRDefault="005D5CA8" w:rsidP="00AD6907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Workshop</w:t>
      </w:r>
    </w:p>
    <w:p w14:paraId="3DE4209F" w14:textId="77777777" w:rsidR="005D5CA8" w:rsidRPr="005D5CA8" w:rsidRDefault="005D5CA8" w:rsidP="00AD6907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Školenie</w:t>
      </w:r>
    </w:p>
    <w:p w14:paraId="3B0730B6" w14:textId="77777777" w:rsidR="00AD6907" w:rsidRDefault="005D5CA8" w:rsidP="00AD6907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Exkurzi</w:t>
      </w:r>
      <w:r w:rsidR="00FD29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</w:p>
    <w:p w14:paraId="10646701" w14:textId="77B377C8" w:rsidR="005D5CA8" w:rsidRPr="00AD6907" w:rsidRDefault="005D5CA8" w:rsidP="00AD69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6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14:paraId="76D0553F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VII.</w:t>
      </w:r>
    </w:p>
    <w:p w14:paraId="31634175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Hodnotenie vzdelávania 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5D5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spôsob merania a kontroly, jeho prínos pre školu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47D2EAD0" w14:textId="77777777" w:rsidR="005D5CA8" w:rsidRPr="005D5CA8" w:rsidRDefault="005D5CA8" w:rsidP="00AD6907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Ročný plán vzdelávania bude vyhodnocovaný na konci školského roka, prípadne priebežne podľa požiadaviek a potreby praxe.</w:t>
      </w:r>
    </w:p>
    <w:p w14:paraId="01870814" w14:textId="77777777" w:rsidR="005D5CA8" w:rsidRPr="005D5CA8" w:rsidRDefault="005D5CA8" w:rsidP="00AD6907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Vyhodnotenie konkrétnych vzdelávacích aktivít bude východiskom skvalitnenia ďalšieho edukačného procesu v škole. Spätná väzba slúži ku korekciám a zdokonaleniu systému ďalšieho vzdelávania.</w:t>
      </w:r>
    </w:p>
    <w:p w14:paraId="344DAAED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sa sledovať:</w:t>
      </w:r>
    </w:p>
    <w:p w14:paraId="22A320C4" w14:textId="77777777" w:rsidR="00690B27" w:rsidRDefault="005D5CA8" w:rsidP="00AD6907">
      <w:pPr>
        <w:pStyle w:val="Odsekzoznamu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690B27">
        <w:rPr>
          <w:color w:val="000000"/>
        </w:rPr>
        <w:t>ako škole prospela účasť pedagogických zamestnancov na vzdelávaniach, </w:t>
      </w:r>
    </w:p>
    <w:p w14:paraId="672CB5F0" w14:textId="77777777" w:rsidR="005D5CA8" w:rsidRPr="00690B27" w:rsidRDefault="005D5CA8" w:rsidP="00AD6907">
      <w:pPr>
        <w:pStyle w:val="Odsekzoznamu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690B27">
        <w:rPr>
          <w:color w:val="000000"/>
        </w:rPr>
        <w:t>aké zmeny nastali v procese výchovy a vzdelávania (napr. uplatňovanie získaných zručností, poznatkov, kvalifikácií, zmeny v profesijnom prístupe pedagóga, schopnosť  konkretizovať východiská pre riešenie problému a pod.). </w:t>
      </w:r>
    </w:p>
    <w:p w14:paraId="394C9942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Efektivita absolvovaného vzdelávania a profesijného rozvoja sa bude sledovať:</w:t>
      </w:r>
    </w:p>
    <w:p w14:paraId="4AA04BB2" w14:textId="77777777" w:rsidR="00FD05B2" w:rsidRDefault="005D5CA8" w:rsidP="00AD6907">
      <w:pPr>
        <w:pStyle w:val="Odsekzoznamu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FD05B2">
        <w:rPr>
          <w:color w:val="000000"/>
        </w:rPr>
        <w:t>v rámci  hospitácií na priamej výchovno-vzdelávacej činnosti  (pozorovanie zmien v edukačnom procese účastníkov vzdelávacej aktivity), </w:t>
      </w:r>
    </w:p>
    <w:p w14:paraId="0284D9E3" w14:textId="77777777" w:rsidR="00FD05B2" w:rsidRDefault="005D5CA8" w:rsidP="00AD6907">
      <w:pPr>
        <w:pStyle w:val="Odsekzoznamu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FD05B2">
        <w:rPr>
          <w:color w:val="000000"/>
        </w:rPr>
        <w:t>na otvorených hodinách organizovaných PK,</w:t>
      </w:r>
    </w:p>
    <w:p w14:paraId="3DA7945C" w14:textId="77777777" w:rsidR="00FD05B2" w:rsidRDefault="005D5CA8" w:rsidP="00AD6907">
      <w:pPr>
        <w:pStyle w:val="Odsekzoznamu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FD05B2">
        <w:rPr>
          <w:color w:val="000000"/>
        </w:rPr>
        <w:t>na výchovno-vzdelávacích aktivitách v rámci vyučovacieho procesu a mimo vyučovacieho procesu,  </w:t>
      </w:r>
    </w:p>
    <w:p w14:paraId="60F35E6C" w14:textId="77777777" w:rsidR="00FD05B2" w:rsidRDefault="005D5CA8" w:rsidP="00AD6907">
      <w:pPr>
        <w:pStyle w:val="Odsekzoznamu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FD05B2">
        <w:rPr>
          <w:color w:val="000000"/>
        </w:rPr>
        <w:t xml:space="preserve">formou </w:t>
      </w:r>
      <w:proofErr w:type="spellStart"/>
      <w:r w:rsidRPr="00FD05B2">
        <w:rPr>
          <w:color w:val="000000"/>
        </w:rPr>
        <w:t>autoevalvácie</w:t>
      </w:r>
      <w:proofErr w:type="spellEnd"/>
      <w:r w:rsidRPr="00FD05B2">
        <w:rPr>
          <w:color w:val="000000"/>
        </w:rPr>
        <w:t xml:space="preserve"> (napr. vlastné hodnotenie plánu profesijného rozvoja),</w:t>
      </w:r>
    </w:p>
    <w:p w14:paraId="737A2D46" w14:textId="77777777" w:rsidR="005D5CA8" w:rsidRPr="00FD05B2" w:rsidRDefault="005D5CA8" w:rsidP="00AD6907">
      <w:pPr>
        <w:pStyle w:val="Odsekzoznamu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color w:val="000000"/>
        </w:rPr>
      </w:pPr>
      <w:r w:rsidRPr="00FD05B2">
        <w:rPr>
          <w:color w:val="000000"/>
        </w:rPr>
        <w:t>formou dotazníkov (zistiť ako uplatnili účastníci vzdelávacích podujatí získané poznatky a spôsobilosti vo svojej praxi – odporúčame urobiť s časovým odstupom po ukončení vzdelávacej aktivity).</w:t>
      </w:r>
    </w:p>
    <w:p w14:paraId="3127C0AE" w14:textId="77777777" w:rsidR="005D5CA8" w:rsidRPr="005D5CA8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    Záver</w:t>
      </w:r>
    </w:p>
    <w:p w14:paraId="41F42F00" w14:textId="77777777" w:rsidR="00AD6907" w:rsidRDefault="005D5CA8" w:rsidP="00AD690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 profesijného rozvoja vydáva riaditeľ po prerokovaní so zriaďovateľom, zástupcami zamestnancov a v pedagogickej rade (§40 zákona č. 138/2019).</w:t>
      </w:r>
    </w:p>
    <w:p w14:paraId="015E0524" w14:textId="66F075E1" w:rsidR="00FD05B2" w:rsidRPr="00AD6907" w:rsidRDefault="00AD6907" w:rsidP="00AD6907">
      <w:pPr>
        <w:pStyle w:val="Odsekzoznamu"/>
        <w:numPr>
          <w:ilvl w:val="0"/>
          <w:numId w:val="11"/>
        </w:numPr>
        <w:shd w:val="clear" w:color="auto" w:fill="FFFFFF"/>
        <w:spacing w:after="240"/>
        <w:jc w:val="both"/>
        <w:rPr>
          <w:color w:val="000000"/>
        </w:rPr>
      </w:pPr>
      <w:r w:rsidRPr="00AD6907">
        <w:rPr>
          <w:color w:val="000000"/>
        </w:rPr>
        <w:t>Pl</w:t>
      </w:r>
      <w:r w:rsidR="005D5CA8" w:rsidRPr="00AD6907">
        <w:rPr>
          <w:color w:val="000000"/>
        </w:rPr>
        <w:t>án profesijného rozvoja prerokovaný so zástupcami zamestnancov</w:t>
      </w:r>
      <w:r w:rsidR="00FD05B2" w:rsidRPr="00AD6907">
        <w:rPr>
          <w:color w:val="000000"/>
        </w:rPr>
        <w:t>:</w:t>
      </w:r>
    </w:p>
    <w:p w14:paraId="4C6072E0" w14:textId="77777777" w:rsidR="00AD6907" w:rsidRDefault="005D5CA8" w:rsidP="00AD6907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5B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D05B2">
        <w:rPr>
          <w:rFonts w:ascii="Times New Roman" w:hAnsi="Times New Roman" w:cs="Times New Roman"/>
          <w:color w:val="000000"/>
          <w:sz w:val="24"/>
          <w:szCs w:val="24"/>
        </w:rPr>
        <w:t>ňa</w:t>
      </w:r>
      <w:r w:rsidR="00FD05B2" w:rsidRPr="00FD05B2">
        <w:rPr>
          <w:rFonts w:ascii="Times New Roman" w:hAnsi="Times New Roman" w:cs="Times New Roman"/>
          <w:color w:val="000000"/>
          <w:sz w:val="24"/>
          <w:szCs w:val="24"/>
        </w:rPr>
        <w:t>:...........................................</w:t>
      </w:r>
    </w:p>
    <w:p w14:paraId="55329C01" w14:textId="3C8788AE" w:rsidR="00FD05B2" w:rsidRPr="00AD6907" w:rsidRDefault="005D5CA8" w:rsidP="00AD6907">
      <w:pPr>
        <w:pStyle w:val="Odsekzoznamu"/>
        <w:numPr>
          <w:ilvl w:val="0"/>
          <w:numId w:val="11"/>
        </w:numPr>
        <w:shd w:val="clear" w:color="auto" w:fill="FFFFFF"/>
        <w:spacing w:after="240"/>
        <w:jc w:val="both"/>
        <w:rPr>
          <w:color w:val="000000"/>
        </w:rPr>
      </w:pPr>
      <w:r w:rsidRPr="00AD6907">
        <w:rPr>
          <w:color w:val="000000"/>
        </w:rPr>
        <w:t>Plán profesijného rozvoja prerokovaný v pedagogickej rade</w:t>
      </w:r>
      <w:r w:rsidR="00FD05B2" w:rsidRPr="00AD6907">
        <w:rPr>
          <w:color w:val="000000"/>
        </w:rPr>
        <w:t>:</w:t>
      </w:r>
    </w:p>
    <w:p w14:paraId="1197AC05" w14:textId="77777777" w:rsidR="00FD05B2" w:rsidRPr="00FD05B2" w:rsidRDefault="00FD05B2" w:rsidP="00FD05B2">
      <w:pPr>
        <w:shd w:val="clear" w:color="auto" w:fill="FFFFFF"/>
        <w:spacing w:after="2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D05B2">
        <w:rPr>
          <w:rFonts w:ascii="Times New Roman" w:hAnsi="Times New Roman" w:cs="Times New Roman"/>
          <w:color w:val="000000"/>
          <w:sz w:val="24"/>
          <w:szCs w:val="24"/>
        </w:rPr>
        <w:t>ňa:...........................................</w:t>
      </w:r>
    </w:p>
    <w:p w14:paraId="02AEE8ED" w14:textId="3208F209" w:rsidR="00FD05B2" w:rsidRPr="00AD6907" w:rsidRDefault="005D5CA8" w:rsidP="00AD6907">
      <w:pPr>
        <w:pStyle w:val="Odsekzoznamu"/>
        <w:numPr>
          <w:ilvl w:val="0"/>
          <w:numId w:val="11"/>
        </w:numPr>
        <w:shd w:val="clear" w:color="auto" w:fill="FFFFFF"/>
        <w:spacing w:after="240"/>
        <w:jc w:val="both"/>
        <w:rPr>
          <w:color w:val="000000"/>
        </w:rPr>
      </w:pPr>
      <w:r w:rsidRPr="00AD6907">
        <w:rPr>
          <w:color w:val="000000"/>
        </w:rPr>
        <w:t>Prerokovan</w:t>
      </w:r>
      <w:r w:rsidR="00FD05B2" w:rsidRPr="00AD6907">
        <w:rPr>
          <w:color w:val="000000"/>
        </w:rPr>
        <w:t>é</w:t>
      </w:r>
      <w:r w:rsidRPr="00AD6907">
        <w:rPr>
          <w:color w:val="000000"/>
        </w:rPr>
        <w:t xml:space="preserve"> so zriaďovateľom</w:t>
      </w:r>
      <w:r w:rsidR="00FD05B2" w:rsidRPr="00AD6907">
        <w:rPr>
          <w:color w:val="000000"/>
        </w:rPr>
        <w:t>:</w:t>
      </w:r>
    </w:p>
    <w:p w14:paraId="0B2A8CEA" w14:textId="77777777" w:rsidR="00FD05B2" w:rsidRPr="00FD05B2" w:rsidRDefault="00FD05B2" w:rsidP="00FD05B2">
      <w:pPr>
        <w:shd w:val="clear" w:color="auto" w:fill="FFFFFF"/>
        <w:spacing w:after="2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D05B2">
        <w:rPr>
          <w:rFonts w:ascii="Times New Roman" w:hAnsi="Times New Roman" w:cs="Times New Roman"/>
          <w:color w:val="000000"/>
          <w:sz w:val="24"/>
          <w:szCs w:val="24"/>
        </w:rPr>
        <w:t>ňa:...........................................</w:t>
      </w:r>
    </w:p>
    <w:p w14:paraId="7A6CA50E" w14:textId="1DE4961A" w:rsidR="00FD05B2" w:rsidRDefault="00FD05B2" w:rsidP="00DD4A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55F3112" w14:textId="0FEA6046" w:rsidR="00AD6907" w:rsidRDefault="00AD6907" w:rsidP="00DD4A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D7C2403" w14:textId="0E7E64FA" w:rsidR="00AD6907" w:rsidRDefault="00AD6907" w:rsidP="00DD4A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1F49527" w14:textId="3F0AB3D6" w:rsidR="00AD6907" w:rsidRDefault="00AD6907" w:rsidP="00DD4A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A1FB33" w14:textId="77777777" w:rsidR="00AD6907" w:rsidRDefault="00AD6907" w:rsidP="00DD4A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504F5D3" w14:textId="77777777" w:rsidR="005D5CA8" w:rsidRPr="005D5CA8" w:rsidRDefault="005D5CA8" w:rsidP="00DD4A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Plán profesijného rozvoja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vydal</w:t>
      </w:r>
      <w:r w:rsidR="00FD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</w:p>
    <w:p w14:paraId="1A577200" w14:textId="77777777" w:rsidR="005D5CA8" w:rsidRPr="005D5CA8" w:rsidRDefault="005D5CA8" w:rsidP="00DD4A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D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</w:t>
      </w:r>
      <w:r w:rsidR="00FD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gr. Monika </w:t>
      </w:r>
      <w:proofErr w:type="spellStart"/>
      <w:r w:rsidR="00FD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Kerekešová</w:t>
      </w:r>
      <w:proofErr w:type="spellEnd"/>
      <w:r w:rsidR="00FD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="00FD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DiS</w:t>
      </w:r>
      <w:proofErr w:type="spellEnd"/>
      <w:r w:rsidR="00FD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art.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– riaditeľ</w:t>
      </w:r>
      <w:r w:rsidR="00FD05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r w:rsidRPr="005D5C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   </w:t>
      </w:r>
    </w:p>
    <w:p w14:paraId="27BD3561" w14:textId="77777777" w:rsidR="005D5CA8" w:rsidRPr="005D5CA8" w:rsidRDefault="00FD05B2" w:rsidP="00DD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D05B2">
        <w:rPr>
          <w:rFonts w:ascii="Times New Roman" w:hAnsi="Times New Roman" w:cs="Times New Roman"/>
          <w:color w:val="000000"/>
          <w:sz w:val="24"/>
          <w:szCs w:val="24"/>
        </w:rPr>
        <w:t>ňa:...........................................</w:t>
      </w:r>
    </w:p>
    <w:p w14:paraId="20B599BD" w14:textId="77777777" w:rsidR="005D5CA8" w:rsidRPr="00DD4ABA" w:rsidRDefault="005D5CA8" w:rsidP="00DD4A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CA8" w:rsidRPr="00DD4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2C46" w14:textId="77777777" w:rsidR="00A43677" w:rsidRDefault="00A43677" w:rsidP="005D5CA8">
      <w:pPr>
        <w:spacing w:after="0" w:line="240" w:lineRule="auto"/>
      </w:pPr>
      <w:r>
        <w:separator/>
      </w:r>
    </w:p>
  </w:endnote>
  <w:endnote w:type="continuationSeparator" w:id="0">
    <w:p w14:paraId="7EA00025" w14:textId="77777777" w:rsidR="00A43677" w:rsidRDefault="00A43677" w:rsidP="005D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9CA8" w14:textId="77777777" w:rsidR="00A43677" w:rsidRDefault="00A43677" w:rsidP="005D5CA8">
      <w:pPr>
        <w:spacing w:after="0" w:line="240" w:lineRule="auto"/>
      </w:pPr>
      <w:r>
        <w:separator/>
      </w:r>
    </w:p>
  </w:footnote>
  <w:footnote w:type="continuationSeparator" w:id="0">
    <w:p w14:paraId="056A6A4F" w14:textId="77777777" w:rsidR="00A43677" w:rsidRDefault="00A43677" w:rsidP="005D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1BE4" w14:textId="77777777" w:rsidR="005D5CA8" w:rsidRPr="00436BF9" w:rsidRDefault="005D5CA8" w:rsidP="00A83915">
    <w:pPr>
      <w:pStyle w:val="Hlavika"/>
      <w:jc w:val="center"/>
      <w:rPr>
        <w:b/>
        <w:color w:val="FF3399"/>
        <w:sz w:val="28"/>
        <w:szCs w:val="28"/>
        <w:u w:val="double" w:color="00B0F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35C60F" wp14:editId="13FC28C9">
          <wp:simplePos x="0" y="0"/>
          <wp:positionH relativeFrom="page">
            <wp:posOffset>147955</wp:posOffset>
          </wp:positionH>
          <wp:positionV relativeFrom="page">
            <wp:posOffset>118110</wp:posOffset>
          </wp:positionV>
          <wp:extent cx="751840" cy="1047750"/>
          <wp:effectExtent l="0" t="0" r="0" b="0"/>
          <wp:wrapNone/>
          <wp:docPr id="2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0E390546" w14:textId="77777777" w:rsidR="005D5CA8" w:rsidRDefault="005D5C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5D9"/>
    <w:multiLevelType w:val="multilevel"/>
    <w:tmpl w:val="9E22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D5A80"/>
    <w:multiLevelType w:val="hybridMultilevel"/>
    <w:tmpl w:val="36D86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4B1"/>
    <w:multiLevelType w:val="hybridMultilevel"/>
    <w:tmpl w:val="B85420C0"/>
    <w:lvl w:ilvl="0" w:tplc="9F7A9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C14"/>
    <w:multiLevelType w:val="hybridMultilevel"/>
    <w:tmpl w:val="1E62EF86"/>
    <w:lvl w:ilvl="0" w:tplc="456A4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51EC0"/>
    <w:multiLevelType w:val="hybridMultilevel"/>
    <w:tmpl w:val="E486A64E"/>
    <w:lvl w:ilvl="0" w:tplc="041B0017">
      <w:start w:val="1"/>
      <w:numFmt w:val="lowerLetter"/>
      <w:lvlText w:val="%1)"/>
      <w:lvlJc w:val="left"/>
      <w:pPr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31E60DA2"/>
    <w:multiLevelType w:val="hybridMultilevel"/>
    <w:tmpl w:val="0B449484"/>
    <w:lvl w:ilvl="0" w:tplc="2C82F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80B53"/>
    <w:multiLevelType w:val="multilevel"/>
    <w:tmpl w:val="23EA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02715"/>
    <w:multiLevelType w:val="hybridMultilevel"/>
    <w:tmpl w:val="636ED21C"/>
    <w:lvl w:ilvl="0" w:tplc="6AFE1B2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71D2B81"/>
    <w:multiLevelType w:val="multilevel"/>
    <w:tmpl w:val="4732B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80D38"/>
    <w:multiLevelType w:val="hybridMultilevel"/>
    <w:tmpl w:val="63622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06FF"/>
    <w:multiLevelType w:val="hybridMultilevel"/>
    <w:tmpl w:val="30FA5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A8"/>
    <w:rsid w:val="0051509E"/>
    <w:rsid w:val="005A6532"/>
    <w:rsid w:val="005D5CA8"/>
    <w:rsid w:val="00690B27"/>
    <w:rsid w:val="009D4073"/>
    <w:rsid w:val="00A43677"/>
    <w:rsid w:val="00A83915"/>
    <w:rsid w:val="00AD6907"/>
    <w:rsid w:val="00CF7BDA"/>
    <w:rsid w:val="00D46837"/>
    <w:rsid w:val="00DD4ABA"/>
    <w:rsid w:val="00ED7519"/>
    <w:rsid w:val="00FD05B2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8CD9"/>
  <w15:chartTrackingRefBased/>
  <w15:docId w15:val="{0784F079-6035-4C64-A713-B1B9A2C5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D5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5CA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odsekzoznamu1">
    <w:name w:val="odsekzoznamu1"/>
    <w:basedOn w:val="Normlny"/>
    <w:rsid w:val="005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5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CA8"/>
  </w:style>
  <w:style w:type="paragraph" w:styleId="Pta">
    <w:name w:val="footer"/>
    <w:basedOn w:val="Normlny"/>
    <w:link w:val="PtaChar"/>
    <w:uiPriority w:val="99"/>
    <w:unhideWhenUsed/>
    <w:rsid w:val="005D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CA8"/>
  </w:style>
  <w:style w:type="character" w:styleId="Hypertextovprepojenie">
    <w:name w:val="Hyperlink"/>
    <w:basedOn w:val="Predvolenpsmoodseku"/>
    <w:uiPriority w:val="99"/>
    <w:unhideWhenUsed/>
    <w:rsid w:val="00DD4AB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4AB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s.roznav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Kerekesova</dc:creator>
  <cp:keywords/>
  <dc:description/>
  <cp:lastModifiedBy>Monika Kerekesova</cp:lastModifiedBy>
  <cp:revision>4</cp:revision>
  <cp:lastPrinted>2020-04-27T12:14:00Z</cp:lastPrinted>
  <dcterms:created xsi:type="dcterms:W3CDTF">2020-04-06T14:29:00Z</dcterms:created>
  <dcterms:modified xsi:type="dcterms:W3CDTF">2020-08-31T16:27:00Z</dcterms:modified>
</cp:coreProperties>
</file>